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88D89" w14:textId="76167150" w:rsidR="005B5452" w:rsidRPr="00BF3CF1" w:rsidRDefault="005B5452" w:rsidP="005B5452">
      <w:pPr>
        <w:tabs>
          <w:tab w:val="left" w:pos="1440"/>
        </w:tabs>
        <w:rPr>
          <w:rFonts w:ascii="Trebuchet MS" w:hAnsi="Trebuchet MS"/>
          <w:spacing w:val="20"/>
          <w:sz w:val="33"/>
          <w:szCs w:val="33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5BA1898" wp14:editId="11472148">
            <wp:simplePos x="0" y="0"/>
            <wp:positionH relativeFrom="column">
              <wp:posOffset>0</wp:posOffset>
            </wp:positionH>
            <wp:positionV relativeFrom="paragraph">
              <wp:posOffset>61221</wp:posOffset>
            </wp:positionV>
            <wp:extent cx="806222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936" y="21130"/>
                <wp:lineTo x="2093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15" r="34864" b="18608"/>
                    <a:stretch/>
                  </pic:blipFill>
                  <pic:spPr bwMode="auto">
                    <a:xfrm>
                      <a:off x="0" y="0"/>
                      <a:ext cx="806222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B5452">
        <w:rPr>
          <w:rFonts w:ascii="Trebuchet MS" w:hAnsi="Trebuchet MS"/>
          <w:spacing w:val="20"/>
          <w:sz w:val="33"/>
          <w:szCs w:val="33"/>
        </w:rPr>
        <w:t xml:space="preserve"> </w:t>
      </w:r>
      <w:r>
        <w:rPr>
          <w:rFonts w:ascii="Trebuchet MS" w:hAnsi="Trebuchet MS"/>
          <w:spacing w:val="20"/>
          <w:sz w:val="33"/>
          <w:szCs w:val="33"/>
        </w:rPr>
        <w:t xml:space="preserve">   </w:t>
      </w:r>
      <w:r w:rsidRPr="00BF3CF1">
        <w:rPr>
          <w:rFonts w:ascii="Trebuchet MS" w:hAnsi="Trebuchet MS"/>
          <w:spacing w:val="20"/>
          <w:sz w:val="33"/>
          <w:szCs w:val="33"/>
        </w:rPr>
        <w:t>MAINE AFFORDABLE HOUSING COALITION</w:t>
      </w:r>
    </w:p>
    <w:p w14:paraId="462AA865" w14:textId="77777777" w:rsidR="005B5452" w:rsidRDefault="005B5452" w:rsidP="005B5452">
      <w:pPr>
        <w:tabs>
          <w:tab w:val="left" w:pos="2520"/>
        </w:tabs>
        <w:spacing w:line="120" w:lineRule="auto"/>
        <w:rPr>
          <w:rFonts w:ascii="Trebuchet MS" w:hAnsi="Trebuchet MS"/>
          <w:spacing w:val="20"/>
          <w:sz w:val="32"/>
          <w:szCs w:val="32"/>
        </w:rPr>
      </w:pPr>
      <w:r w:rsidRPr="00703709">
        <w:rPr>
          <w:rFonts w:ascii="Trebuchet MS" w:hAnsi="Trebuchet MS"/>
          <w:b/>
          <w:spacing w:val="20"/>
          <w:sz w:val="32"/>
          <w:szCs w:val="32"/>
        </w:rPr>
        <w:pict w14:anchorId="1E766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75pt;height:3.25pt" o:hrpct="0" o:hralign="center" o:hr="t">
            <v:imagedata r:id="rId9" o:title="BD15155_" blacklevel="-.25" grayscale="t" bilevel="t"/>
          </v:shape>
        </w:pict>
      </w:r>
    </w:p>
    <w:p w14:paraId="46217351" w14:textId="6D8B0C8C" w:rsidR="00453C08" w:rsidRDefault="00453C08" w:rsidP="005B5452">
      <w:pPr>
        <w:jc w:val="left"/>
        <w:rPr>
          <w:rFonts w:asciiTheme="minorHAnsi" w:hAnsiTheme="minorHAnsi" w:cstheme="minorHAnsi"/>
          <w:b/>
          <w:bCs/>
          <w:szCs w:val="22"/>
        </w:rPr>
      </w:pPr>
    </w:p>
    <w:p w14:paraId="3E719F25" w14:textId="77777777" w:rsidR="005B5452" w:rsidRDefault="005B5452" w:rsidP="005B5452">
      <w:pPr>
        <w:jc w:val="left"/>
        <w:rPr>
          <w:rFonts w:asciiTheme="minorHAnsi" w:hAnsiTheme="minorHAnsi" w:cstheme="minorHAnsi"/>
          <w:b/>
          <w:bCs/>
          <w:szCs w:val="22"/>
        </w:rPr>
      </w:pPr>
    </w:p>
    <w:p w14:paraId="5FC1467E" w14:textId="686AD5FE" w:rsidR="00D25131" w:rsidRPr="00A13AEC" w:rsidRDefault="00664269" w:rsidP="005B5452">
      <w:pPr>
        <w:jc w:val="center"/>
        <w:rPr>
          <w:rFonts w:asciiTheme="minorHAnsi" w:hAnsiTheme="minorHAnsi" w:cstheme="minorHAnsi"/>
          <w:b/>
          <w:bCs/>
          <w:i/>
          <w:i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132nd</w:t>
      </w:r>
      <w:r w:rsidR="00D25131" w:rsidRPr="00A13AEC">
        <w:rPr>
          <w:rFonts w:asciiTheme="minorHAnsi" w:hAnsiTheme="minorHAnsi" w:cstheme="minorHAnsi"/>
          <w:b/>
          <w:bCs/>
          <w:i/>
          <w:iCs/>
          <w:szCs w:val="22"/>
        </w:rPr>
        <w:t xml:space="preserve"> Legislature</w:t>
      </w:r>
      <w:r w:rsidR="005E7A17">
        <w:rPr>
          <w:rFonts w:asciiTheme="minorHAnsi" w:hAnsiTheme="minorHAnsi" w:cstheme="minorHAnsi"/>
          <w:b/>
          <w:bCs/>
          <w:i/>
          <w:iCs/>
          <w:szCs w:val="22"/>
        </w:rPr>
        <w:t xml:space="preserve"> - </w:t>
      </w:r>
      <w:r w:rsidR="00FC3479" w:rsidRPr="00A13AEC">
        <w:rPr>
          <w:rFonts w:asciiTheme="minorHAnsi" w:hAnsiTheme="minorHAnsi" w:cstheme="minorHAnsi"/>
          <w:b/>
          <w:bCs/>
          <w:i/>
          <w:iCs/>
          <w:szCs w:val="22"/>
        </w:rPr>
        <w:t xml:space="preserve">Joint Committee on </w:t>
      </w:r>
      <w:r w:rsidR="00B465CD" w:rsidRPr="00A13AEC">
        <w:rPr>
          <w:rFonts w:asciiTheme="minorHAnsi" w:hAnsiTheme="minorHAnsi" w:cstheme="minorHAnsi"/>
          <w:b/>
          <w:bCs/>
          <w:i/>
          <w:iCs/>
          <w:szCs w:val="22"/>
        </w:rPr>
        <w:t>Taxation</w:t>
      </w:r>
    </w:p>
    <w:p w14:paraId="14BA4890" w14:textId="6620B768" w:rsidR="00D25131" w:rsidRPr="00A13AEC" w:rsidRDefault="00A13AEC" w:rsidP="00453C08">
      <w:pPr>
        <w:jc w:val="center"/>
        <w:rPr>
          <w:rFonts w:asciiTheme="minorHAnsi" w:hAnsiTheme="minorHAnsi" w:cstheme="minorHAnsi"/>
          <w:i/>
          <w:iCs/>
          <w:szCs w:val="22"/>
        </w:rPr>
      </w:pPr>
      <w:r w:rsidRPr="00A13AEC">
        <w:rPr>
          <w:rFonts w:asciiTheme="minorHAnsi" w:hAnsiTheme="minorHAnsi" w:cstheme="minorHAnsi"/>
          <w:i/>
          <w:iCs/>
          <w:szCs w:val="22"/>
        </w:rPr>
        <w:t xml:space="preserve">Testimony of Laura Mitchell, Executive Director of the Maine Affordable Housing Coalition </w:t>
      </w:r>
      <w:r w:rsidR="00664269">
        <w:rPr>
          <w:rFonts w:asciiTheme="minorHAnsi" w:hAnsiTheme="minorHAnsi" w:cstheme="minorHAnsi"/>
          <w:i/>
          <w:iCs/>
          <w:szCs w:val="22"/>
        </w:rPr>
        <w:t>–</w:t>
      </w:r>
      <w:r w:rsidRPr="00A13AEC">
        <w:rPr>
          <w:rFonts w:asciiTheme="minorHAnsi" w:hAnsiTheme="minorHAnsi" w:cstheme="minorHAnsi"/>
          <w:i/>
          <w:iCs/>
          <w:szCs w:val="22"/>
        </w:rPr>
        <w:t xml:space="preserve"> </w:t>
      </w:r>
      <w:r w:rsidR="00664269">
        <w:rPr>
          <w:rFonts w:asciiTheme="minorHAnsi" w:hAnsiTheme="minorHAnsi" w:cstheme="minorHAnsi"/>
          <w:i/>
          <w:iCs/>
          <w:szCs w:val="22"/>
        </w:rPr>
        <w:t>2.5.25</w:t>
      </w:r>
    </w:p>
    <w:p w14:paraId="0A7C6C46" w14:textId="3134DAB8" w:rsidR="00664269" w:rsidRDefault="00D25131" w:rsidP="00453C08">
      <w:pPr>
        <w:jc w:val="center"/>
        <w:rPr>
          <w:rFonts w:asciiTheme="minorHAnsi" w:eastAsia="Arial" w:hAnsiTheme="minorHAnsi" w:cstheme="minorHAnsi"/>
          <w:bCs/>
          <w:szCs w:val="22"/>
        </w:rPr>
      </w:pPr>
      <w:r w:rsidRPr="00A13AEC">
        <w:rPr>
          <w:rFonts w:asciiTheme="minorHAnsi" w:hAnsiTheme="minorHAnsi" w:cstheme="minorHAnsi"/>
          <w:b/>
          <w:bCs/>
          <w:i/>
          <w:iCs/>
          <w:szCs w:val="22"/>
        </w:rPr>
        <w:t xml:space="preserve">in favor of </w:t>
      </w:r>
      <w:r w:rsidR="005108CC" w:rsidRPr="00A13AEC">
        <w:rPr>
          <w:rFonts w:asciiTheme="minorHAnsi" w:hAnsiTheme="minorHAnsi" w:cstheme="minorHAnsi"/>
          <w:b/>
          <w:bCs/>
          <w:i/>
          <w:iCs/>
          <w:szCs w:val="22"/>
        </w:rPr>
        <w:t>LD</w:t>
      </w:r>
      <w:r w:rsidR="00664269">
        <w:rPr>
          <w:rFonts w:asciiTheme="minorHAnsi" w:hAnsiTheme="minorHAnsi" w:cstheme="minorHAnsi"/>
          <w:b/>
          <w:bCs/>
          <w:i/>
          <w:iCs/>
          <w:szCs w:val="22"/>
        </w:rPr>
        <w:t>146</w:t>
      </w:r>
      <w:r w:rsidR="005108CC" w:rsidRPr="00A13AEC">
        <w:rPr>
          <w:rFonts w:asciiTheme="minorHAnsi" w:hAnsiTheme="minorHAnsi" w:cstheme="minorHAnsi"/>
          <w:i/>
          <w:iCs/>
          <w:szCs w:val="22"/>
        </w:rPr>
        <w:t xml:space="preserve"> </w:t>
      </w:r>
      <w:r w:rsidR="00664269" w:rsidRPr="00664269">
        <w:rPr>
          <w:rFonts w:asciiTheme="minorHAnsi" w:eastAsia="Arial" w:hAnsiTheme="minorHAnsi" w:cstheme="minorHAnsi"/>
          <w:bCs/>
          <w:szCs w:val="22"/>
        </w:rPr>
        <w:t>An Act to Increase the Maximum Amount of the Historic Property Rehabilitation</w:t>
      </w:r>
    </w:p>
    <w:p w14:paraId="5C4A7BE0" w14:textId="5C5D8321" w:rsidR="00B465CD" w:rsidRPr="00A13AEC" w:rsidRDefault="00664269" w:rsidP="00453C08">
      <w:pPr>
        <w:jc w:val="center"/>
        <w:rPr>
          <w:rFonts w:asciiTheme="minorHAnsi" w:eastAsia="Arial" w:hAnsiTheme="minorHAnsi" w:cstheme="minorHAnsi"/>
          <w:szCs w:val="22"/>
        </w:rPr>
      </w:pPr>
      <w:r w:rsidRPr="00664269">
        <w:rPr>
          <w:rFonts w:asciiTheme="minorHAnsi" w:eastAsia="Arial" w:hAnsiTheme="minorHAnsi" w:cstheme="minorHAnsi"/>
          <w:bCs/>
          <w:szCs w:val="22"/>
        </w:rPr>
        <w:t>Tax Credit That May be Taken in a Year</w:t>
      </w:r>
    </w:p>
    <w:p w14:paraId="78B824B5" w14:textId="77777777" w:rsidR="009F4520" w:rsidRPr="00A13AEC" w:rsidRDefault="009F4520" w:rsidP="00664269">
      <w:pPr>
        <w:jc w:val="left"/>
        <w:rPr>
          <w:rFonts w:asciiTheme="minorHAnsi" w:eastAsia="Arial" w:hAnsiTheme="minorHAnsi" w:cstheme="minorHAnsi"/>
          <w:szCs w:val="22"/>
        </w:rPr>
      </w:pPr>
    </w:p>
    <w:p w14:paraId="60A3418A" w14:textId="7EF87872" w:rsidR="009F4520" w:rsidRPr="00F80448" w:rsidRDefault="00013D1E" w:rsidP="00664269">
      <w:pPr>
        <w:jc w:val="left"/>
        <w:rPr>
          <w:rFonts w:asciiTheme="minorHAnsi" w:eastAsia="Arial" w:hAnsiTheme="minorHAnsi" w:cstheme="minorHAnsi"/>
          <w:szCs w:val="22"/>
        </w:rPr>
      </w:pPr>
      <w:r w:rsidRPr="00F80448">
        <w:rPr>
          <w:rFonts w:asciiTheme="minorHAnsi" w:eastAsia="Arial" w:hAnsiTheme="minorHAnsi" w:cstheme="minorHAnsi"/>
          <w:szCs w:val="22"/>
        </w:rPr>
        <w:t xml:space="preserve">Good </w:t>
      </w:r>
      <w:r w:rsidR="00C046F5" w:rsidRPr="00F80448">
        <w:rPr>
          <w:rFonts w:asciiTheme="minorHAnsi" w:eastAsia="Arial" w:hAnsiTheme="minorHAnsi" w:cstheme="minorHAnsi"/>
          <w:szCs w:val="22"/>
        </w:rPr>
        <w:t xml:space="preserve">afternoon, </w:t>
      </w:r>
      <w:r w:rsidR="00B465CD" w:rsidRPr="00F80448">
        <w:rPr>
          <w:rFonts w:asciiTheme="minorHAnsi" w:eastAsia="Arial" w:hAnsiTheme="minorHAnsi" w:cstheme="minorHAnsi"/>
          <w:szCs w:val="22"/>
        </w:rPr>
        <w:t xml:space="preserve">Chair Grohoski and Chair </w:t>
      </w:r>
      <w:r w:rsidR="00664269">
        <w:rPr>
          <w:rFonts w:asciiTheme="minorHAnsi" w:eastAsia="Arial" w:hAnsiTheme="minorHAnsi" w:cstheme="minorHAnsi"/>
          <w:szCs w:val="22"/>
        </w:rPr>
        <w:t>Cloutier</w:t>
      </w:r>
      <w:r w:rsidR="004863C4" w:rsidRPr="00F80448">
        <w:rPr>
          <w:rFonts w:asciiTheme="minorHAnsi" w:eastAsia="Arial" w:hAnsiTheme="minorHAnsi" w:cstheme="minorHAnsi"/>
          <w:szCs w:val="22"/>
        </w:rPr>
        <w:t xml:space="preserve">, and </w:t>
      </w:r>
      <w:r w:rsidR="00B465CD" w:rsidRPr="00F80448">
        <w:rPr>
          <w:rFonts w:asciiTheme="minorHAnsi" w:eastAsia="Arial" w:hAnsiTheme="minorHAnsi" w:cstheme="minorHAnsi"/>
          <w:szCs w:val="22"/>
        </w:rPr>
        <w:t xml:space="preserve">the </w:t>
      </w:r>
      <w:r w:rsidR="00A13AEC" w:rsidRPr="00F80448">
        <w:rPr>
          <w:rFonts w:asciiTheme="minorHAnsi" w:eastAsia="Arial" w:hAnsiTheme="minorHAnsi" w:cstheme="minorHAnsi"/>
          <w:szCs w:val="22"/>
        </w:rPr>
        <w:t>honorable</w:t>
      </w:r>
      <w:r w:rsidR="00B465CD" w:rsidRPr="00F80448">
        <w:rPr>
          <w:rFonts w:asciiTheme="minorHAnsi" w:eastAsia="Arial" w:hAnsiTheme="minorHAnsi" w:cstheme="minorHAnsi"/>
          <w:szCs w:val="22"/>
        </w:rPr>
        <w:t xml:space="preserve"> members of the </w:t>
      </w:r>
      <w:r w:rsidR="00A13AEC" w:rsidRPr="00F80448">
        <w:rPr>
          <w:rFonts w:asciiTheme="minorHAnsi" w:eastAsia="Arial" w:hAnsiTheme="minorHAnsi" w:cstheme="minorHAnsi"/>
          <w:szCs w:val="22"/>
        </w:rPr>
        <w:t xml:space="preserve">Joint </w:t>
      </w:r>
      <w:r w:rsidR="00B465CD" w:rsidRPr="00F80448">
        <w:rPr>
          <w:rFonts w:asciiTheme="minorHAnsi" w:eastAsia="Arial" w:hAnsiTheme="minorHAnsi" w:cstheme="minorHAnsi"/>
          <w:szCs w:val="22"/>
        </w:rPr>
        <w:t xml:space="preserve">Taxation </w:t>
      </w:r>
      <w:r w:rsidR="004863C4" w:rsidRPr="00F80448">
        <w:rPr>
          <w:rFonts w:asciiTheme="minorHAnsi" w:eastAsia="Arial" w:hAnsiTheme="minorHAnsi" w:cstheme="minorHAnsi"/>
          <w:szCs w:val="22"/>
        </w:rPr>
        <w:t>Committee.</w:t>
      </w:r>
      <w:r w:rsidR="009F4520" w:rsidRPr="00F80448">
        <w:rPr>
          <w:rFonts w:asciiTheme="minorHAnsi" w:eastAsia="Arial" w:hAnsiTheme="minorHAnsi" w:cstheme="minorHAnsi"/>
          <w:szCs w:val="22"/>
        </w:rPr>
        <w:t xml:space="preserve"> My name is Laura Mitchell, I </w:t>
      </w:r>
      <w:r w:rsidR="00664269">
        <w:rPr>
          <w:rFonts w:asciiTheme="minorHAnsi" w:eastAsia="Arial" w:hAnsiTheme="minorHAnsi" w:cstheme="minorHAnsi"/>
          <w:szCs w:val="22"/>
        </w:rPr>
        <w:t>am</w:t>
      </w:r>
      <w:r w:rsidR="009F4520" w:rsidRPr="00F80448">
        <w:rPr>
          <w:rFonts w:asciiTheme="minorHAnsi" w:eastAsia="Arial" w:hAnsiTheme="minorHAnsi" w:cstheme="minorHAnsi"/>
          <w:szCs w:val="22"/>
        </w:rPr>
        <w:t xml:space="preserve"> the Executive Director of the Maine Affordable Housing Coalition, a nonprofit organization of more than 140 Maine housing development, building, design, shelter, and housing organizations. We work to creat</w:t>
      </w:r>
      <w:r w:rsidR="00664269">
        <w:rPr>
          <w:rFonts w:asciiTheme="minorHAnsi" w:eastAsia="Arial" w:hAnsiTheme="minorHAnsi" w:cstheme="minorHAnsi"/>
          <w:szCs w:val="22"/>
        </w:rPr>
        <w:t>e</w:t>
      </w:r>
      <w:r w:rsidR="009F4520" w:rsidRPr="00F80448">
        <w:rPr>
          <w:rFonts w:asciiTheme="minorHAnsi" w:eastAsia="Arial" w:hAnsiTheme="minorHAnsi" w:cstheme="minorHAnsi"/>
          <w:szCs w:val="22"/>
        </w:rPr>
        <w:t xml:space="preserve"> and preserv</w:t>
      </w:r>
      <w:r w:rsidR="00664269">
        <w:rPr>
          <w:rFonts w:asciiTheme="minorHAnsi" w:eastAsia="Arial" w:hAnsiTheme="minorHAnsi" w:cstheme="minorHAnsi"/>
          <w:szCs w:val="22"/>
        </w:rPr>
        <w:t>e</w:t>
      </w:r>
      <w:r w:rsidR="009F4520" w:rsidRPr="00F80448">
        <w:rPr>
          <w:rFonts w:asciiTheme="minorHAnsi" w:eastAsia="Arial" w:hAnsiTheme="minorHAnsi" w:cstheme="minorHAnsi"/>
          <w:szCs w:val="22"/>
        </w:rPr>
        <w:t xml:space="preserve"> housing </w:t>
      </w:r>
      <w:r w:rsidR="00664269">
        <w:rPr>
          <w:rFonts w:asciiTheme="minorHAnsi" w:eastAsia="Arial" w:hAnsiTheme="minorHAnsi" w:cstheme="minorHAnsi"/>
          <w:szCs w:val="22"/>
        </w:rPr>
        <w:t xml:space="preserve">that is affordable </w:t>
      </w:r>
      <w:r w:rsidR="009F4520" w:rsidRPr="00F80448">
        <w:rPr>
          <w:rFonts w:asciiTheme="minorHAnsi" w:eastAsia="Arial" w:hAnsiTheme="minorHAnsi" w:cstheme="minorHAnsi"/>
          <w:szCs w:val="22"/>
        </w:rPr>
        <w:t xml:space="preserve">for all people in Maine. </w:t>
      </w:r>
    </w:p>
    <w:p w14:paraId="2BEE9BEB" w14:textId="77777777" w:rsidR="00A13AEC" w:rsidRPr="00F80448" w:rsidRDefault="00A13AEC" w:rsidP="00664269">
      <w:pPr>
        <w:jc w:val="left"/>
        <w:rPr>
          <w:rFonts w:asciiTheme="minorHAnsi" w:eastAsia="Arial" w:hAnsiTheme="minorHAnsi" w:cstheme="minorHAnsi"/>
          <w:szCs w:val="22"/>
        </w:rPr>
      </w:pPr>
    </w:p>
    <w:p w14:paraId="01F2AF67" w14:textId="451507A4" w:rsidR="00A13AEC" w:rsidRPr="00F80448" w:rsidRDefault="009F4520" w:rsidP="00664269">
      <w:pPr>
        <w:jc w:val="left"/>
        <w:rPr>
          <w:rFonts w:asciiTheme="minorHAnsi" w:hAnsiTheme="minorHAnsi" w:cstheme="minorHAnsi"/>
          <w:szCs w:val="22"/>
        </w:rPr>
      </w:pPr>
      <w:r w:rsidRPr="00F80448">
        <w:rPr>
          <w:rFonts w:asciiTheme="minorHAnsi" w:eastAsia="Arial" w:hAnsiTheme="minorHAnsi" w:cstheme="minorHAnsi"/>
          <w:b/>
          <w:bCs/>
          <w:szCs w:val="22"/>
        </w:rPr>
        <w:t xml:space="preserve">Thank you for this opportunity to speak to you in favor of </w:t>
      </w:r>
      <w:r w:rsidRPr="00F80448">
        <w:rPr>
          <w:rFonts w:asciiTheme="minorHAnsi" w:hAnsiTheme="minorHAnsi" w:cstheme="minorHAnsi"/>
          <w:b/>
          <w:bCs/>
          <w:szCs w:val="22"/>
        </w:rPr>
        <w:t>LD</w:t>
      </w:r>
      <w:r w:rsidR="00A13AEC" w:rsidRPr="00F80448">
        <w:rPr>
          <w:rFonts w:asciiTheme="minorHAnsi" w:hAnsiTheme="minorHAnsi" w:cstheme="minorHAnsi"/>
          <w:b/>
          <w:bCs/>
          <w:szCs w:val="22"/>
        </w:rPr>
        <w:t>2</w:t>
      </w:r>
      <w:r w:rsidR="00664269">
        <w:rPr>
          <w:rFonts w:asciiTheme="minorHAnsi" w:hAnsiTheme="minorHAnsi" w:cstheme="minorHAnsi"/>
          <w:b/>
          <w:bCs/>
          <w:szCs w:val="22"/>
        </w:rPr>
        <w:t>146</w:t>
      </w:r>
      <w:r w:rsidR="00F80448" w:rsidRPr="00F80448">
        <w:rPr>
          <w:rFonts w:asciiTheme="minorHAnsi" w:hAnsiTheme="minorHAnsi" w:cstheme="minorHAnsi"/>
          <w:b/>
          <w:bCs/>
          <w:szCs w:val="22"/>
        </w:rPr>
        <w:t>,</w:t>
      </w:r>
      <w:r w:rsidRPr="00F80448">
        <w:rPr>
          <w:rFonts w:asciiTheme="minorHAnsi" w:hAnsiTheme="minorHAnsi" w:cstheme="minorHAnsi"/>
          <w:b/>
          <w:bCs/>
          <w:szCs w:val="22"/>
        </w:rPr>
        <w:t xml:space="preserve"> </w:t>
      </w:r>
      <w:r w:rsidR="00664269" w:rsidRPr="00664269">
        <w:rPr>
          <w:rFonts w:asciiTheme="minorHAnsi" w:eastAsia="Arial" w:hAnsiTheme="minorHAnsi" w:cstheme="minorHAnsi"/>
          <w:b/>
          <w:szCs w:val="22"/>
        </w:rPr>
        <w:t>An Act to Increase the Maximum Amount of the Historic Property Rehabilitation Tax Credit That May be Taken in a Year</w:t>
      </w:r>
      <w:r w:rsidR="00664269">
        <w:rPr>
          <w:rFonts w:asciiTheme="minorHAnsi" w:eastAsia="Arial" w:hAnsiTheme="minorHAnsi" w:cstheme="minorHAnsi"/>
          <w:bCs/>
          <w:szCs w:val="22"/>
        </w:rPr>
        <w:t xml:space="preserve"> </w:t>
      </w:r>
      <w:r w:rsidRPr="00F80448">
        <w:rPr>
          <w:rStyle w:val="Strong"/>
          <w:rFonts w:asciiTheme="minorHAnsi" w:hAnsiTheme="minorHAnsi" w:cstheme="minorHAnsi"/>
          <w:b w:val="0"/>
          <w:bCs w:val="0"/>
          <w:szCs w:val="22"/>
        </w:rPr>
        <w:t xml:space="preserve">sponsored by </w:t>
      </w:r>
      <w:r w:rsidR="00A13AEC" w:rsidRPr="00F80448">
        <w:rPr>
          <w:rStyle w:val="Emphasis"/>
          <w:rFonts w:asciiTheme="minorHAnsi" w:hAnsiTheme="minorHAnsi" w:cstheme="minorHAnsi"/>
          <w:b/>
          <w:bCs/>
          <w:i w:val="0"/>
          <w:iCs w:val="0"/>
          <w:szCs w:val="22"/>
        </w:rPr>
        <w:t>Senator Rotundo</w:t>
      </w:r>
      <w:r w:rsidRPr="00F80448">
        <w:rPr>
          <w:rStyle w:val="Emphasis"/>
          <w:rFonts w:asciiTheme="minorHAnsi" w:hAnsiTheme="minorHAnsi" w:cstheme="minorHAnsi"/>
          <w:b/>
          <w:bCs/>
          <w:i w:val="0"/>
          <w:iCs w:val="0"/>
          <w:szCs w:val="22"/>
        </w:rPr>
        <w:t>.</w:t>
      </w:r>
      <w:r w:rsidRPr="00F80448">
        <w:rPr>
          <w:rFonts w:asciiTheme="minorHAnsi" w:hAnsiTheme="minorHAnsi" w:cstheme="minorHAnsi"/>
          <w:szCs w:val="22"/>
        </w:rPr>
        <w:t xml:space="preserve"> </w:t>
      </w:r>
      <w:r w:rsidR="00A13AEC" w:rsidRPr="00F80448">
        <w:rPr>
          <w:rFonts w:asciiTheme="minorHAnsi" w:hAnsiTheme="minorHAnsi" w:cstheme="minorHAnsi"/>
          <w:szCs w:val="22"/>
        </w:rPr>
        <w:t xml:space="preserve">The State Historic Tax Credit is used to fund the rehabilitation of </w:t>
      </w:r>
      <w:r w:rsidR="001D481C" w:rsidRPr="00F80448">
        <w:rPr>
          <w:rFonts w:asciiTheme="minorHAnsi" w:hAnsiTheme="minorHAnsi" w:cstheme="minorHAnsi"/>
          <w:szCs w:val="22"/>
        </w:rPr>
        <w:t>run</w:t>
      </w:r>
      <w:r w:rsidR="00F80448">
        <w:rPr>
          <w:rFonts w:asciiTheme="minorHAnsi" w:hAnsiTheme="minorHAnsi" w:cstheme="minorHAnsi"/>
          <w:szCs w:val="22"/>
        </w:rPr>
        <w:t>-</w:t>
      </w:r>
      <w:r w:rsidR="001D481C" w:rsidRPr="00F80448">
        <w:rPr>
          <w:rFonts w:asciiTheme="minorHAnsi" w:hAnsiTheme="minorHAnsi" w:cstheme="minorHAnsi"/>
          <w:szCs w:val="22"/>
        </w:rPr>
        <w:t>down</w:t>
      </w:r>
      <w:r w:rsidR="00A13AEC" w:rsidRPr="00F80448">
        <w:rPr>
          <w:rFonts w:asciiTheme="minorHAnsi" w:hAnsiTheme="minorHAnsi" w:cstheme="minorHAnsi"/>
          <w:szCs w:val="22"/>
        </w:rPr>
        <w:t xml:space="preserve"> </w:t>
      </w:r>
      <w:r w:rsidR="001D481C" w:rsidRPr="00F80448">
        <w:rPr>
          <w:rFonts w:asciiTheme="minorHAnsi" w:hAnsiTheme="minorHAnsi" w:cstheme="minorHAnsi"/>
          <w:szCs w:val="22"/>
        </w:rPr>
        <w:t>historic sites</w:t>
      </w:r>
      <w:r w:rsidR="00F80448">
        <w:rPr>
          <w:rFonts w:asciiTheme="minorHAnsi" w:hAnsiTheme="minorHAnsi" w:cstheme="minorHAnsi"/>
          <w:szCs w:val="22"/>
        </w:rPr>
        <w:t xml:space="preserve"> such as </w:t>
      </w:r>
      <w:r w:rsidR="00F80448" w:rsidRPr="00F80448">
        <w:rPr>
          <w:rFonts w:asciiTheme="minorHAnsi" w:hAnsiTheme="minorHAnsi" w:cstheme="minorHAnsi"/>
          <w:szCs w:val="22"/>
        </w:rPr>
        <w:t>unused former schools</w:t>
      </w:r>
      <w:r w:rsidR="00F07487">
        <w:rPr>
          <w:rFonts w:asciiTheme="minorHAnsi" w:hAnsiTheme="minorHAnsi" w:cstheme="minorHAnsi"/>
          <w:szCs w:val="22"/>
        </w:rPr>
        <w:t xml:space="preserve"> and </w:t>
      </w:r>
      <w:r w:rsidR="00F80448" w:rsidRPr="00F80448">
        <w:rPr>
          <w:rFonts w:asciiTheme="minorHAnsi" w:hAnsiTheme="minorHAnsi" w:cstheme="minorHAnsi"/>
          <w:szCs w:val="22"/>
        </w:rPr>
        <w:t xml:space="preserve">mills, </w:t>
      </w:r>
      <w:r w:rsidR="001D481C" w:rsidRPr="00F80448">
        <w:rPr>
          <w:rFonts w:asciiTheme="minorHAnsi" w:hAnsiTheme="minorHAnsi" w:cstheme="minorHAnsi"/>
          <w:szCs w:val="22"/>
        </w:rPr>
        <w:t>in communities throughout Maine</w:t>
      </w:r>
      <w:r w:rsidR="00F80448">
        <w:rPr>
          <w:rFonts w:asciiTheme="minorHAnsi" w:hAnsiTheme="minorHAnsi" w:cstheme="minorHAnsi"/>
          <w:szCs w:val="22"/>
        </w:rPr>
        <w:t>. It recreates these beloved locations</w:t>
      </w:r>
      <w:r w:rsidR="001D481C" w:rsidRPr="00F80448">
        <w:rPr>
          <w:rFonts w:asciiTheme="minorHAnsi" w:hAnsiTheme="minorHAnsi" w:cstheme="minorHAnsi"/>
          <w:szCs w:val="22"/>
        </w:rPr>
        <w:t xml:space="preserve"> into vital community assets that provide housing</w:t>
      </w:r>
      <w:r w:rsidR="00F07487">
        <w:rPr>
          <w:rFonts w:asciiTheme="minorHAnsi" w:hAnsiTheme="minorHAnsi" w:cstheme="minorHAnsi"/>
          <w:szCs w:val="22"/>
        </w:rPr>
        <w:t>, rejuvenate municipal tax bases,</w:t>
      </w:r>
      <w:r w:rsidR="001D481C" w:rsidRPr="00F80448">
        <w:rPr>
          <w:rFonts w:asciiTheme="minorHAnsi" w:hAnsiTheme="minorHAnsi" w:cstheme="minorHAnsi"/>
          <w:szCs w:val="22"/>
        </w:rPr>
        <w:t xml:space="preserve"> and catalyze economic opportunity</w:t>
      </w:r>
      <w:r w:rsidR="00F80448">
        <w:rPr>
          <w:rFonts w:asciiTheme="minorHAnsi" w:hAnsiTheme="minorHAnsi" w:cstheme="minorHAnsi"/>
          <w:szCs w:val="22"/>
        </w:rPr>
        <w:t>.</w:t>
      </w:r>
      <w:r w:rsidR="00F80448">
        <w:rPr>
          <w:rFonts w:asciiTheme="minorHAnsi" w:hAnsiTheme="minorHAnsi" w:cstheme="minorHAnsi"/>
          <w:szCs w:val="22"/>
        </w:rPr>
        <w:br/>
      </w:r>
    </w:p>
    <w:p w14:paraId="4A3C094B" w14:textId="77777777" w:rsidR="00101B97" w:rsidRDefault="00101B97" w:rsidP="00664269">
      <w:pPr>
        <w:jc w:val="left"/>
        <w:rPr>
          <w:rStyle w:val="Emphasis"/>
          <w:rFonts w:asciiTheme="minorHAnsi" w:hAnsiTheme="minorHAnsi" w:cstheme="minorHAnsi"/>
          <w:i w:val="0"/>
          <w:iCs w:val="0"/>
          <w:color w:val="000000"/>
          <w:szCs w:val="22"/>
          <w:shd w:val="clear" w:color="auto" w:fill="FFF9F7"/>
        </w:rPr>
      </w:pPr>
      <w:r>
        <w:rPr>
          <w:rFonts w:asciiTheme="minorHAnsi" w:eastAsia="Arial" w:hAnsiTheme="minorHAnsi" w:cstheme="minorHAnsi"/>
          <w:szCs w:val="22"/>
        </w:rPr>
        <w:t>We all know that f</w:t>
      </w:r>
      <w:r w:rsidRPr="00F80448">
        <w:rPr>
          <w:rStyle w:val="Emphasis"/>
          <w:rFonts w:asciiTheme="minorHAnsi" w:hAnsiTheme="minorHAnsi" w:cstheme="minorHAnsi"/>
          <w:i w:val="0"/>
          <w:iCs w:val="0"/>
          <w:color w:val="000000"/>
          <w:szCs w:val="22"/>
          <w:shd w:val="clear" w:color="auto" w:fill="FFF9F7"/>
        </w:rPr>
        <w:t xml:space="preserve">inding affordable housing is top of mind 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  <w:szCs w:val="22"/>
          <w:shd w:val="clear" w:color="auto" w:fill="FFF9F7"/>
        </w:rPr>
        <w:t>for all Maine people</w:t>
      </w:r>
      <w:r w:rsidRPr="00F80448">
        <w:rPr>
          <w:rStyle w:val="Emphasis"/>
          <w:rFonts w:asciiTheme="minorHAnsi" w:hAnsiTheme="minorHAnsi" w:cstheme="minorHAnsi"/>
          <w:i w:val="0"/>
          <w:iCs w:val="0"/>
          <w:color w:val="000000"/>
          <w:szCs w:val="22"/>
          <w:shd w:val="clear" w:color="auto" w:fill="FFF9F7"/>
        </w:rPr>
        <w:t>. Seniors trying to downsize, employers in need of housing for workers, young families trying to get a start building assets, and people living outside.</w:t>
      </w:r>
    </w:p>
    <w:p w14:paraId="5AAED665" w14:textId="77777777" w:rsidR="00101B97" w:rsidRDefault="00101B97" w:rsidP="00664269">
      <w:pPr>
        <w:jc w:val="left"/>
        <w:rPr>
          <w:rStyle w:val="Emphasis"/>
          <w:rFonts w:asciiTheme="minorHAnsi" w:hAnsiTheme="minorHAnsi" w:cstheme="minorHAnsi"/>
          <w:i w:val="0"/>
          <w:iCs w:val="0"/>
          <w:color w:val="000000"/>
          <w:szCs w:val="22"/>
          <w:shd w:val="clear" w:color="auto" w:fill="FFF9F7"/>
        </w:rPr>
      </w:pPr>
    </w:p>
    <w:p w14:paraId="74400429" w14:textId="3C9E2BE6" w:rsidR="00F80448" w:rsidRPr="00101B97" w:rsidRDefault="00101B97" w:rsidP="00664269">
      <w:pPr>
        <w:jc w:val="left"/>
        <w:rPr>
          <w:rFonts w:asciiTheme="minorHAnsi" w:hAnsiTheme="minorHAnsi" w:cstheme="minorHAnsi"/>
          <w:b/>
          <w:bCs/>
          <w:szCs w:val="22"/>
        </w:rPr>
      </w:pPr>
      <w:r w:rsidRPr="00F80448">
        <w:rPr>
          <w:rFonts w:asciiTheme="minorHAnsi" w:hAnsiTheme="minorHAnsi" w:cstheme="minorHAnsi"/>
          <w:szCs w:val="22"/>
        </w:rPr>
        <w:t>More than 2/3</w:t>
      </w:r>
      <w:r w:rsidRPr="00F80448">
        <w:rPr>
          <w:rFonts w:asciiTheme="minorHAnsi" w:eastAsia="Arial" w:hAnsiTheme="minorHAnsi" w:cstheme="minorHAnsi"/>
          <w:szCs w:val="22"/>
        </w:rPr>
        <w:t xml:space="preserve"> of state historic tax credit projects </w:t>
      </w:r>
      <w:r>
        <w:rPr>
          <w:rFonts w:asciiTheme="minorHAnsi" w:eastAsia="Arial" w:hAnsiTheme="minorHAnsi" w:cstheme="minorHAnsi"/>
          <w:szCs w:val="22"/>
        </w:rPr>
        <w:t xml:space="preserve">are redeveloped into </w:t>
      </w:r>
      <w:r w:rsidRPr="00F80448">
        <w:rPr>
          <w:rFonts w:asciiTheme="minorHAnsi" w:eastAsia="Arial" w:hAnsiTheme="minorHAnsi" w:cstheme="minorHAnsi"/>
          <w:szCs w:val="22"/>
        </w:rPr>
        <w:t>housing</w:t>
      </w:r>
      <w:r>
        <w:rPr>
          <w:rFonts w:asciiTheme="minorHAnsi" w:eastAsia="Arial" w:hAnsiTheme="minorHAnsi" w:cstheme="minorHAnsi"/>
          <w:szCs w:val="22"/>
        </w:rPr>
        <w:t xml:space="preserve"> in Maine</w:t>
      </w:r>
      <w:r w:rsidRPr="00F80448">
        <w:rPr>
          <w:rFonts w:asciiTheme="minorHAnsi" w:eastAsia="Arial" w:hAnsiTheme="minorHAnsi" w:cstheme="minorHAnsi"/>
          <w:szCs w:val="22"/>
        </w:rPr>
        <w:t xml:space="preserve">. More than 20% of all new affordable homes in Maine have used </w:t>
      </w:r>
      <w:r>
        <w:rPr>
          <w:rFonts w:asciiTheme="minorHAnsi" w:eastAsia="Arial" w:hAnsiTheme="minorHAnsi" w:cstheme="minorHAnsi"/>
          <w:szCs w:val="22"/>
        </w:rPr>
        <w:t>the historic tax</w:t>
      </w:r>
      <w:r w:rsidRPr="00F80448">
        <w:rPr>
          <w:rFonts w:asciiTheme="minorHAnsi" w:eastAsia="Arial" w:hAnsiTheme="minorHAnsi" w:cstheme="minorHAnsi"/>
          <w:szCs w:val="22"/>
        </w:rPr>
        <w:t xml:space="preserve"> credit.</w:t>
      </w:r>
      <w:r>
        <w:rPr>
          <w:rFonts w:asciiTheme="minorHAnsi" w:eastAsia="Arial" w:hAnsiTheme="minorHAnsi" w:cstheme="minorHAnsi"/>
          <w:szCs w:val="22"/>
        </w:rPr>
        <w:t xml:space="preserve"> </w:t>
      </w:r>
      <w:r w:rsidR="00F80448" w:rsidRPr="005E7A17">
        <w:rPr>
          <w:rFonts w:asciiTheme="minorHAnsi" w:hAnsiTheme="minorHAnsi" w:cstheme="minorHAnsi"/>
          <w:b/>
          <w:bCs/>
          <w:szCs w:val="22"/>
        </w:rPr>
        <w:t>LD</w:t>
      </w:r>
      <w:r w:rsidR="00664269">
        <w:rPr>
          <w:rFonts w:asciiTheme="minorHAnsi" w:hAnsiTheme="minorHAnsi" w:cstheme="minorHAnsi"/>
          <w:b/>
          <w:bCs/>
          <w:szCs w:val="22"/>
        </w:rPr>
        <w:t>146</w:t>
      </w:r>
      <w:r w:rsidR="00F07487">
        <w:rPr>
          <w:rFonts w:asciiTheme="minorHAnsi" w:hAnsiTheme="minorHAnsi" w:cstheme="minorHAnsi"/>
          <w:b/>
          <w:bCs/>
          <w:szCs w:val="22"/>
        </w:rPr>
        <w:t xml:space="preserve"> makes a technical change allowing a faster distribution of funding to projects when they need it, without increasing the state investment. LD146 will </w:t>
      </w:r>
      <w:r>
        <w:rPr>
          <w:rFonts w:asciiTheme="minorHAnsi" w:hAnsiTheme="minorHAnsi" w:cstheme="minorHAnsi"/>
          <w:b/>
          <w:bCs/>
          <w:szCs w:val="22"/>
        </w:rPr>
        <w:t xml:space="preserve">speed up revitalization to </w:t>
      </w:r>
      <w:r w:rsidR="00F07487">
        <w:rPr>
          <w:rFonts w:asciiTheme="minorHAnsi" w:hAnsiTheme="minorHAnsi" w:cstheme="minorHAnsi"/>
          <w:b/>
          <w:bCs/>
          <w:szCs w:val="22"/>
        </w:rPr>
        <w:t xml:space="preserve">get new homes </w:t>
      </w:r>
      <w:r>
        <w:rPr>
          <w:rFonts w:asciiTheme="minorHAnsi" w:hAnsiTheme="minorHAnsi" w:cstheme="minorHAnsi"/>
          <w:b/>
          <w:bCs/>
          <w:szCs w:val="22"/>
        </w:rPr>
        <w:t xml:space="preserve">developed faster and more efficiently. </w:t>
      </w:r>
      <w:r w:rsidR="00664269">
        <w:rPr>
          <w:rFonts w:asciiTheme="minorHAnsi" w:hAnsiTheme="minorHAnsi" w:cstheme="minorHAnsi"/>
          <w:b/>
          <w:bCs/>
          <w:szCs w:val="22"/>
        </w:rPr>
        <w:t xml:space="preserve">Maine’s beloved assets that have fallen in disrepair </w:t>
      </w:r>
      <w:r>
        <w:rPr>
          <w:rFonts w:asciiTheme="minorHAnsi" w:hAnsiTheme="minorHAnsi" w:cstheme="minorHAnsi"/>
          <w:b/>
          <w:bCs/>
          <w:szCs w:val="22"/>
        </w:rPr>
        <w:t xml:space="preserve">need your vote in favor of LD146. It’s a smart choice that leverages </w:t>
      </w:r>
      <w:r w:rsidR="00664269">
        <w:rPr>
          <w:rFonts w:asciiTheme="minorHAnsi" w:hAnsiTheme="minorHAnsi" w:cstheme="minorHAnsi"/>
          <w:b/>
          <w:bCs/>
          <w:szCs w:val="22"/>
        </w:rPr>
        <w:t xml:space="preserve">past investments in infrastructure like water and sewer to these old buildings. </w:t>
      </w:r>
      <w:r w:rsidRPr="00F80448">
        <w:rPr>
          <w:rFonts w:asciiTheme="minorHAnsi" w:eastAsia="Arial" w:hAnsiTheme="minorHAnsi" w:cstheme="minorHAnsi"/>
          <w:szCs w:val="22"/>
        </w:rPr>
        <w:t xml:space="preserve">Tax credits are </w:t>
      </w:r>
      <w:r>
        <w:rPr>
          <w:rFonts w:asciiTheme="minorHAnsi" w:eastAsia="Arial" w:hAnsiTheme="minorHAnsi" w:cstheme="minorHAnsi"/>
          <w:szCs w:val="22"/>
        </w:rPr>
        <w:t>also an</w:t>
      </w:r>
      <w:r w:rsidRPr="00F80448">
        <w:rPr>
          <w:rFonts w:asciiTheme="minorHAnsi" w:eastAsia="Arial" w:hAnsiTheme="minorHAnsi" w:cstheme="minorHAnsi"/>
          <w:szCs w:val="22"/>
        </w:rPr>
        <w:t xml:space="preserve"> extremely efficient way for our State to help build housing, because credits bring in, and </w:t>
      </w:r>
      <w:r>
        <w:rPr>
          <w:rFonts w:asciiTheme="minorHAnsi" w:eastAsia="Arial" w:hAnsiTheme="minorHAnsi" w:cstheme="minorHAnsi"/>
          <w:szCs w:val="22"/>
        </w:rPr>
        <w:t xml:space="preserve">draw in </w:t>
      </w:r>
      <w:r w:rsidRPr="00F80448">
        <w:rPr>
          <w:rFonts w:asciiTheme="minorHAnsi" w:eastAsia="Arial" w:hAnsiTheme="minorHAnsi" w:cstheme="minorHAnsi"/>
          <w:szCs w:val="22"/>
        </w:rPr>
        <w:t>investment from outside of Maine.</w:t>
      </w:r>
    </w:p>
    <w:p w14:paraId="438F10DE" w14:textId="77777777" w:rsidR="00F80448" w:rsidRPr="00F80448" w:rsidRDefault="00F80448" w:rsidP="00664269">
      <w:pPr>
        <w:jc w:val="left"/>
        <w:rPr>
          <w:rFonts w:asciiTheme="minorHAnsi" w:eastAsia="Arial" w:hAnsiTheme="minorHAnsi" w:cstheme="minorHAnsi"/>
          <w:szCs w:val="22"/>
        </w:rPr>
      </w:pPr>
    </w:p>
    <w:p w14:paraId="17EE204F" w14:textId="7EE9193D" w:rsidR="001D0A98" w:rsidRPr="00F80448" w:rsidRDefault="00F80448" w:rsidP="00664269">
      <w:pPr>
        <w:jc w:val="left"/>
        <w:rPr>
          <w:rFonts w:asciiTheme="minorHAnsi" w:eastAsia="Arial" w:hAnsiTheme="minorHAnsi" w:cstheme="minorHAnsi"/>
          <w:szCs w:val="22"/>
        </w:rPr>
      </w:pPr>
      <w:r w:rsidRPr="005E7A17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Cs w:val="22"/>
        </w:rPr>
        <w:t xml:space="preserve">As lawmakers I’m sure you want to focus on proven, effective strategies for addressing Maine people’s challenges. </w:t>
      </w:r>
      <w:r w:rsidR="00453C0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Cs w:val="22"/>
        </w:rPr>
        <w:t xml:space="preserve">Improving the State Historic Tax Credit was a recommendation from the </w:t>
      </w:r>
      <w:r w:rsidR="00014F04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Cs w:val="22"/>
        </w:rPr>
        <w:t xml:space="preserve">January 2025 </w:t>
      </w:r>
      <w:r w:rsidR="00453C0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Cs w:val="22"/>
        </w:rPr>
        <w:t xml:space="preserve">HR&amp;A report providing a </w:t>
      </w:r>
      <w:r w:rsidR="00453C08">
        <w:rPr>
          <w:rStyle w:val="Emphasis"/>
          <w:rFonts w:asciiTheme="minorHAnsi" w:hAnsiTheme="minorHAnsi" w:cstheme="minorHAnsi"/>
          <w:b/>
          <w:bCs/>
          <w:color w:val="000000"/>
          <w:szCs w:val="22"/>
        </w:rPr>
        <w:t xml:space="preserve">Roadmap to Meeting Maine’s Housing Goals. </w:t>
      </w:r>
      <w:r w:rsidR="00453C0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Cs w:val="22"/>
        </w:rPr>
        <w:t xml:space="preserve">LD146 does that. </w:t>
      </w:r>
      <w:bookmarkStart w:id="0" w:name="_PAR__9_86a006fe_5362_41f7_a39c_1eeeb6c6"/>
      <w:r w:rsidR="00A2482A" w:rsidRPr="00F80448">
        <w:rPr>
          <w:rFonts w:asciiTheme="minorHAnsi" w:eastAsia="Arial" w:hAnsiTheme="minorHAnsi" w:cstheme="minorHAnsi"/>
          <w:b/>
          <w:bCs/>
          <w:szCs w:val="22"/>
        </w:rPr>
        <w:t>It</w:t>
      </w:r>
      <w:r w:rsidR="007A25C8">
        <w:rPr>
          <w:rFonts w:asciiTheme="minorHAnsi" w:eastAsia="Arial" w:hAnsiTheme="minorHAnsi" w:cstheme="minorHAnsi"/>
          <w:b/>
          <w:bCs/>
          <w:szCs w:val="22"/>
        </w:rPr>
        <w:t>’</w:t>
      </w:r>
      <w:r w:rsidR="00A2482A" w:rsidRPr="00F80448">
        <w:rPr>
          <w:rFonts w:asciiTheme="minorHAnsi" w:eastAsia="Arial" w:hAnsiTheme="minorHAnsi" w:cstheme="minorHAnsi"/>
          <w:b/>
          <w:bCs/>
          <w:szCs w:val="22"/>
        </w:rPr>
        <w:t xml:space="preserve">s time to </w:t>
      </w:r>
      <w:r w:rsidR="007A25C8">
        <w:rPr>
          <w:rFonts w:asciiTheme="minorHAnsi" w:eastAsia="Arial" w:hAnsiTheme="minorHAnsi" w:cstheme="minorHAnsi"/>
          <w:b/>
          <w:bCs/>
          <w:szCs w:val="22"/>
        </w:rPr>
        <w:t xml:space="preserve">streamline access to the credit and allow the first year of construction to leverage additional credits to meet increased construction costs without delaying work into subsequent years. </w:t>
      </w:r>
    </w:p>
    <w:p w14:paraId="5629BEC2" w14:textId="77777777" w:rsidR="00A2482A" w:rsidRPr="00F80448" w:rsidRDefault="00A2482A" w:rsidP="00664269">
      <w:pPr>
        <w:jc w:val="left"/>
        <w:rPr>
          <w:rFonts w:asciiTheme="minorHAnsi" w:eastAsia="Arial" w:hAnsiTheme="minorHAnsi" w:cstheme="minorHAnsi"/>
          <w:szCs w:val="22"/>
        </w:rPr>
      </w:pPr>
    </w:p>
    <w:p w14:paraId="0AACFA4F" w14:textId="21451D51" w:rsidR="002E4D2F" w:rsidRPr="00F80448" w:rsidRDefault="007D0303" w:rsidP="00664269">
      <w:pPr>
        <w:jc w:val="left"/>
        <w:rPr>
          <w:rFonts w:asciiTheme="minorHAnsi" w:hAnsiTheme="minorHAnsi" w:cstheme="minorHAnsi"/>
          <w:szCs w:val="22"/>
        </w:rPr>
      </w:pPr>
      <w:r w:rsidRPr="00F80448">
        <w:rPr>
          <w:rFonts w:asciiTheme="minorHAnsi" w:eastAsia="Arial" w:hAnsiTheme="minorHAnsi" w:cstheme="minorHAnsi"/>
          <w:szCs w:val="22"/>
        </w:rPr>
        <w:t>There’s no better place to build new housing in Maine than in already developed locations</w:t>
      </w:r>
      <w:r w:rsidR="00A2482A" w:rsidRPr="00F80448">
        <w:rPr>
          <w:rFonts w:asciiTheme="minorHAnsi" w:eastAsia="Arial" w:hAnsiTheme="minorHAnsi" w:cstheme="minorHAnsi"/>
          <w:szCs w:val="22"/>
        </w:rPr>
        <w:t xml:space="preserve">, </w:t>
      </w:r>
      <w:r w:rsidRPr="00F80448">
        <w:rPr>
          <w:rFonts w:asciiTheme="minorHAnsi" w:eastAsia="Arial" w:hAnsiTheme="minorHAnsi" w:cstheme="minorHAnsi"/>
          <w:szCs w:val="22"/>
        </w:rPr>
        <w:t xml:space="preserve">that revitalize and add </w:t>
      </w:r>
      <w:r w:rsidR="00A2482A" w:rsidRPr="00F80448">
        <w:rPr>
          <w:rFonts w:asciiTheme="minorHAnsi" w:eastAsia="Arial" w:hAnsiTheme="minorHAnsi" w:cstheme="minorHAnsi"/>
          <w:szCs w:val="22"/>
        </w:rPr>
        <w:t xml:space="preserve">decades </w:t>
      </w:r>
      <w:r w:rsidRPr="00F80448">
        <w:rPr>
          <w:rFonts w:asciiTheme="minorHAnsi" w:eastAsia="Arial" w:hAnsiTheme="minorHAnsi" w:cstheme="minorHAnsi"/>
          <w:szCs w:val="22"/>
        </w:rPr>
        <w:t xml:space="preserve">of use to </w:t>
      </w:r>
      <w:r w:rsidR="00A2482A" w:rsidRPr="00F80448">
        <w:rPr>
          <w:rFonts w:asciiTheme="minorHAnsi" w:eastAsia="Arial" w:hAnsiTheme="minorHAnsi" w:cstheme="minorHAnsi"/>
          <w:szCs w:val="22"/>
        </w:rPr>
        <w:t xml:space="preserve">run down </w:t>
      </w:r>
      <w:r w:rsidRPr="00F80448">
        <w:rPr>
          <w:rFonts w:asciiTheme="minorHAnsi" w:eastAsia="Arial" w:hAnsiTheme="minorHAnsi" w:cstheme="minorHAnsi"/>
          <w:szCs w:val="22"/>
        </w:rPr>
        <w:t xml:space="preserve">historic </w:t>
      </w:r>
      <w:r w:rsidR="00A2482A" w:rsidRPr="00F80448">
        <w:rPr>
          <w:rFonts w:asciiTheme="minorHAnsi" w:eastAsia="Arial" w:hAnsiTheme="minorHAnsi" w:cstheme="minorHAnsi"/>
          <w:szCs w:val="22"/>
        </w:rPr>
        <w:t>properties</w:t>
      </w:r>
      <w:r w:rsidRPr="00F80448">
        <w:rPr>
          <w:rFonts w:asciiTheme="minorHAnsi" w:eastAsia="Arial" w:hAnsiTheme="minorHAnsi" w:cstheme="minorHAnsi"/>
          <w:szCs w:val="22"/>
        </w:rPr>
        <w:t>.</w:t>
      </w:r>
      <w:r w:rsidR="00A2482A" w:rsidRPr="00F80448">
        <w:rPr>
          <w:rFonts w:asciiTheme="minorHAnsi" w:eastAsia="Arial" w:hAnsiTheme="minorHAnsi" w:cstheme="minorHAnsi"/>
          <w:szCs w:val="22"/>
        </w:rPr>
        <w:t xml:space="preserve"> </w:t>
      </w:r>
      <w:bookmarkEnd w:id="0"/>
      <w:r w:rsidR="00475FBD" w:rsidRPr="00F80448">
        <w:rPr>
          <w:rFonts w:asciiTheme="minorHAnsi" w:eastAsia="Arial" w:hAnsiTheme="minorHAnsi" w:cstheme="minorHAnsi"/>
          <w:szCs w:val="22"/>
        </w:rPr>
        <w:t>Maine is decades behind investing in housing</w:t>
      </w:r>
      <w:r w:rsidR="00A2482A" w:rsidRPr="00F80448">
        <w:rPr>
          <w:rFonts w:asciiTheme="minorHAnsi" w:eastAsia="Arial" w:hAnsiTheme="minorHAnsi" w:cstheme="minorHAnsi"/>
          <w:szCs w:val="22"/>
        </w:rPr>
        <w:t xml:space="preserve"> and needs to be building thousands of new homes a year to meet this backlog. </w:t>
      </w:r>
      <w:r w:rsidR="001D0A98" w:rsidRPr="00F80448">
        <w:rPr>
          <w:rFonts w:asciiTheme="minorHAnsi" w:hAnsiTheme="minorHAnsi" w:cstheme="minorHAnsi"/>
          <w:b/>
          <w:bCs/>
          <w:szCs w:val="22"/>
        </w:rPr>
        <w:t xml:space="preserve">I hope you will support this bill as it is one of the most tangible things </w:t>
      </w:r>
      <w:r w:rsidR="008818DA">
        <w:rPr>
          <w:rFonts w:asciiTheme="minorHAnsi" w:hAnsiTheme="minorHAnsi" w:cstheme="minorHAnsi"/>
          <w:b/>
          <w:bCs/>
          <w:szCs w:val="22"/>
        </w:rPr>
        <w:t>you</w:t>
      </w:r>
      <w:r w:rsidR="001D0A98" w:rsidRPr="00F80448">
        <w:rPr>
          <w:rFonts w:asciiTheme="minorHAnsi" w:hAnsiTheme="minorHAnsi" w:cstheme="minorHAnsi"/>
          <w:b/>
          <w:bCs/>
          <w:szCs w:val="22"/>
        </w:rPr>
        <w:t xml:space="preserve"> can do to boost housing production in Maine this legislative session.</w:t>
      </w:r>
      <w:r w:rsidR="005E7A17">
        <w:rPr>
          <w:rFonts w:asciiTheme="minorHAnsi" w:hAnsiTheme="minorHAnsi" w:cstheme="minorHAnsi"/>
          <w:b/>
          <w:bCs/>
          <w:szCs w:val="22"/>
        </w:rPr>
        <w:t xml:space="preserve">  </w:t>
      </w:r>
      <w:r w:rsidR="001D0A98" w:rsidRPr="00F80448">
        <w:rPr>
          <w:rFonts w:asciiTheme="minorHAnsi" w:hAnsiTheme="minorHAnsi" w:cstheme="minorHAnsi"/>
          <w:szCs w:val="22"/>
        </w:rPr>
        <w:t>Thank you.</w:t>
      </w:r>
    </w:p>
    <w:sectPr w:rsidR="002E4D2F" w:rsidRPr="00F80448" w:rsidSect="005B54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630" w:right="720" w:bottom="900" w:left="720" w:header="72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613A6" w14:textId="77777777" w:rsidR="00861427" w:rsidRDefault="00861427">
      <w:pPr>
        <w:spacing w:before="0" w:after="0"/>
      </w:pPr>
      <w:r>
        <w:separator/>
      </w:r>
    </w:p>
  </w:endnote>
  <w:endnote w:type="continuationSeparator" w:id="0">
    <w:p w14:paraId="68C07AC2" w14:textId="77777777" w:rsidR="00861427" w:rsidRDefault="008614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7817" w14:textId="77777777" w:rsidR="005B5452" w:rsidRDefault="005B5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FB72" w14:textId="77777777" w:rsidR="005B5452" w:rsidRPr="00EF7ABE" w:rsidRDefault="005B5452" w:rsidP="005B5452">
    <w:pPr>
      <w:pStyle w:val="Footer"/>
      <w:jc w:val="center"/>
      <w:rPr>
        <w:rFonts w:ascii="Trebuchet MS" w:hAnsi="Trebuchet MS"/>
        <w:spacing w:val="20"/>
        <w:sz w:val="16"/>
        <w:szCs w:val="16"/>
      </w:rPr>
    </w:pPr>
    <w:r>
      <w:rPr>
        <w:rFonts w:ascii="Trebuchet MS" w:hAnsi="Trebuchet MS"/>
        <w:spacing w:val="20"/>
        <w:sz w:val="16"/>
        <w:szCs w:val="16"/>
      </w:rPr>
      <w:t xml:space="preserve">PO Box </w:t>
    </w:r>
    <w:proofErr w:type="gramStart"/>
    <w:r>
      <w:rPr>
        <w:rFonts w:ascii="Trebuchet MS" w:hAnsi="Trebuchet MS"/>
        <w:spacing w:val="20"/>
        <w:sz w:val="16"/>
        <w:szCs w:val="16"/>
      </w:rPr>
      <w:t>30</w:t>
    </w:r>
    <w:r w:rsidRPr="00EF7ABE">
      <w:rPr>
        <w:rFonts w:ascii="Trebuchet MS" w:hAnsi="Trebuchet MS"/>
        <w:spacing w:val="20"/>
        <w:sz w:val="16"/>
        <w:szCs w:val="16"/>
      </w:rPr>
      <w:t xml:space="preserve">  •</w:t>
    </w:r>
    <w:proofErr w:type="gramEnd"/>
    <w:r w:rsidRPr="00EF7ABE">
      <w:rPr>
        <w:rFonts w:ascii="Trebuchet MS" w:hAnsi="Trebuchet MS"/>
        <w:spacing w:val="20"/>
        <w:sz w:val="16"/>
        <w:szCs w:val="16"/>
      </w:rPr>
      <w:t xml:space="preserve">  Portland, Ma</w:t>
    </w:r>
    <w:r>
      <w:rPr>
        <w:rFonts w:ascii="Trebuchet MS" w:hAnsi="Trebuchet MS"/>
        <w:spacing w:val="20"/>
        <w:sz w:val="16"/>
        <w:szCs w:val="16"/>
      </w:rPr>
      <w:t>ine 04112  •  info@mainehousingcoalition.org</w:t>
    </w:r>
  </w:p>
  <w:p w14:paraId="51170826" w14:textId="77777777" w:rsidR="005B5452" w:rsidRDefault="005B5452" w:rsidP="005B5452">
    <w:pPr>
      <w:pStyle w:val="Footer"/>
      <w:jc w:val="center"/>
    </w:pPr>
    <w:r w:rsidRPr="00EF7ABE">
      <w:rPr>
        <w:rFonts w:ascii="Trebuchet MS" w:hAnsi="Trebuchet MS"/>
        <w:spacing w:val="20"/>
        <w:sz w:val="16"/>
        <w:szCs w:val="16"/>
      </w:rPr>
      <w:t>www.mainehousingcoalition.org</w:t>
    </w:r>
  </w:p>
  <w:p w14:paraId="5CB4C302" w14:textId="77777777" w:rsidR="00357BE5" w:rsidRDefault="00357BE5" w:rsidP="00D25131">
    <w:pPr>
      <w:pStyle w:val="Footer"/>
      <w:suppressLineNumbers/>
      <w:jc w:val="left"/>
      <w:rPr>
        <w:rFonts w:ascii="Arial" w:eastAsia="Arial" w:hAnsi="Arial" w:cs="Arial"/>
        <w:snapToGrid w:val="0"/>
        <w:color w:val="538135" w:themeColor="accent6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88641" w14:textId="77777777" w:rsidR="005B5452" w:rsidRDefault="005B5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D9F2C" w14:textId="77777777" w:rsidR="00861427" w:rsidRDefault="00861427">
      <w:pPr>
        <w:spacing w:before="0" w:after="0"/>
      </w:pPr>
      <w:r>
        <w:separator/>
      </w:r>
    </w:p>
  </w:footnote>
  <w:footnote w:type="continuationSeparator" w:id="0">
    <w:p w14:paraId="728E2DEE" w14:textId="77777777" w:rsidR="00861427" w:rsidRDefault="0086142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6291" w14:textId="77777777" w:rsidR="005B5452" w:rsidRDefault="005B5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C135D" w14:textId="25FA76E9" w:rsidR="00EB1DD9" w:rsidRPr="00036DCF" w:rsidRDefault="00EB1DD9" w:rsidP="00036DCF">
    <w:pPr>
      <w:pStyle w:val="Header"/>
      <w:jc w:val="center"/>
      <w:rPr>
        <w:rFonts w:eastAsia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4914" w14:textId="77777777" w:rsidR="005B5452" w:rsidRDefault="005B5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47BC5"/>
    <w:multiLevelType w:val="multilevel"/>
    <w:tmpl w:val="1BD41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46813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C3"/>
    <w:rsid w:val="00013D1E"/>
    <w:rsid w:val="00014F04"/>
    <w:rsid w:val="00036DCF"/>
    <w:rsid w:val="000370CD"/>
    <w:rsid w:val="00063BAD"/>
    <w:rsid w:val="000E76AB"/>
    <w:rsid w:val="000F579D"/>
    <w:rsid w:val="00101B97"/>
    <w:rsid w:val="00113533"/>
    <w:rsid w:val="0011558B"/>
    <w:rsid w:val="0011664D"/>
    <w:rsid w:val="00142693"/>
    <w:rsid w:val="00166945"/>
    <w:rsid w:val="001815D9"/>
    <w:rsid w:val="00187E2D"/>
    <w:rsid w:val="001A2BC9"/>
    <w:rsid w:val="001D0A98"/>
    <w:rsid w:val="001D481C"/>
    <w:rsid w:val="001E1D8B"/>
    <w:rsid w:val="0025370F"/>
    <w:rsid w:val="00257B1E"/>
    <w:rsid w:val="00265BA5"/>
    <w:rsid w:val="002A3C2A"/>
    <w:rsid w:val="002A3D55"/>
    <w:rsid w:val="002D357F"/>
    <w:rsid w:val="002E4D2F"/>
    <w:rsid w:val="00324317"/>
    <w:rsid w:val="00357BE5"/>
    <w:rsid w:val="00361F3E"/>
    <w:rsid w:val="003A2625"/>
    <w:rsid w:val="003D0121"/>
    <w:rsid w:val="003F2563"/>
    <w:rsid w:val="003F315D"/>
    <w:rsid w:val="00417176"/>
    <w:rsid w:val="00421F51"/>
    <w:rsid w:val="00424146"/>
    <w:rsid w:val="00453C08"/>
    <w:rsid w:val="00475FBD"/>
    <w:rsid w:val="004863C4"/>
    <w:rsid w:val="004953BF"/>
    <w:rsid w:val="004A4378"/>
    <w:rsid w:val="004D1AF0"/>
    <w:rsid w:val="005108CC"/>
    <w:rsid w:val="00545B6D"/>
    <w:rsid w:val="005500BF"/>
    <w:rsid w:val="005568B1"/>
    <w:rsid w:val="00564135"/>
    <w:rsid w:val="00570021"/>
    <w:rsid w:val="00574B75"/>
    <w:rsid w:val="00596AED"/>
    <w:rsid w:val="005B5452"/>
    <w:rsid w:val="005E7A17"/>
    <w:rsid w:val="00610E2A"/>
    <w:rsid w:val="00640062"/>
    <w:rsid w:val="00641982"/>
    <w:rsid w:val="00664269"/>
    <w:rsid w:val="006714D5"/>
    <w:rsid w:val="00692065"/>
    <w:rsid w:val="00695EDF"/>
    <w:rsid w:val="006D40C3"/>
    <w:rsid w:val="006E1CCD"/>
    <w:rsid w:val="007455A8"/>
    <w:rsid w:val="00766AD3"/>
    <w:rsid w:val="00796DBB"/>
    <w:rsid w:val="007A25C8"/>
    <w:rsid w:val="007A5043"/>
    <w:rsid w:val="007D0303"/>
    <w:rsid w:val="007D72C8"/>
    <w:rsid w:val="007F3B1E"/>
    <w:rsid w:val="007F5A55"/>
    <w:rsid w:val="00801F19"/>
    <w:rsid w:val="00806421"/>
    <w:rsid w:val="00840547"/>
    <w:rsid w:val="00861427"/>
    <w:rsid w:val="008764A2"/>
    <w:rsid w:val="008818DA"/>
    <w:rsid w:val="008A5943"/>
    <w:rsid w:val="008B7092"/>
    <w:rsid w:val="008C52AD"/>
    <w:rsid w:val="008D2C3D"/>
    <w:rsid w:val="0092322A"/>
    <w:rsid w:val="009367EC"/>
    <w:rsid w:val="00941A1C"/>
    <w:rsid w:val="009830D4"/>
    <w:rsid w:val="0099722B"/>
    <w:rsid w:val="009B3D4F"/>
    <w:rsid w:val="009D6A0B"/>
    <w:rsid w:val="009E724F"/>
    <w:rsid w:val="009F4520"/>
    <w:rsid w:val="009F6C9E"/>
    <w:rsid w:val="00A13AEC"/>
    <w:rsid w:val="00A17994"/>
    <w:rsid w:val="00A2482A"/>
    <w:rsid w:val="00A454B2"/>
    <w:rsid w:val="00A81643"/>
    <w:rsid w:val="00AA73FC"/>
    <w:rsid w:val="00B23DA7"/>
    <w:rsid w:val="00B4353D"/>
    <w:rsid w:val="00B45FFB"/>
    <w:rsid w:val="00B465CD"/>
    <w:rsid w:val="00B504BE"/>
    <w:rsid w:val="00B5130C"/>
    <w:rsid w:val="00B96881"/>
    <w:rsid w:val="00B97FEC"/>
    <w:rsid w:val="00BA2785"/>
    <w:rsid w:val="00BC0528"/>
    <w:rsid w:val="00BC3B30"/>
    <w:rsid w:val="00BE5DC0"/>
    <w:rsid w:val="00C046F5"/>
    <w:rsid w:val="00C6107B"/>
    <w:rsid w:val="00C61EAA"/>
    <w:rsid w:val="00CA163F"/>
    <w:rsid w:val="00D0498F"/>
    <w:rsid w:val="00D1557D"/>
    <w:rsid w:val="00D25131"/>
    <w:rsid w:val="00D26CA0"/>
    <w:rsid w:val="00D36E27"/>
    <w:rsid w:val="00D4369F"/>
    <w:rsid w:val="00D72A6C"/>
    <w:rsid w:val="00DA0490"/>
    <w:rsid w:val="00DA4996"/>
    <w:rsid w:val="00DA6742"/>
    <w:rsid w:val="00DD425A"/>
    <w:rsid w:val="00E10467"/>
    <w:rsid w:val="00E229C6"/>
    <w:rsid w:val="00E25AE4"/>
    <w:rsid w:val="00E325CC"/>
    <w:rsid w:val="00E370EF"/>
    <w:rsid w:val="00E546D4"/>
    <w:rsid w:val="00E67BCF"/>
    <w:rsid w:val="00E70594"/>
    <w:rsid w:val="00EB1154"/>
    <w:rsid w:val="00EB1DD9"/>
    <w:rsid w:val="00EB7291"/>
    <w:rsid w:val="00EE59C3"/>
    <w:rsid w:val="00F07487"/>
    <w:rsid w:val="00F23B45"/>
    <w:rsid w:val="00F66890"/>
    <w:rsid w:val="00F80448"/>
    <w:rsid w:val="00F8095D"/>
    <w:rsid w:val="00F810C3"/>
    <w:rsid w:val="00F93201"/>
    <w:rsid w:val="00FB1FBC"/>
    <w:rsid w:val="00FC3479"/>
    <w:rsid w:val="00FD706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68064"/>
  <w15:chartTrackingRefBased/>
  <w15:docId w15:val="{10CCAC50-C463-4807-B32C-D784FF8E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66945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PSTable">
    <w:name w:val="BPS Table"/>
    <w:basedOn w:val="TableNormal"/>
    <w:rsid w:val="00EB7291"/>
    <w:pPr>
      <w:spacing w:before="0" w:after="0"/>
      <w:jc w:val="left"/>
    </w:pPr>
    <w:tblPr/>
    <w:trPr>
      <w:cantSplit/>
    </w:trPr>
  </w:style>
  <w:style w:type="paragraph" w:customStyle="1" w:styleId="BPSParagraphLeftAlign">
    <w:name w:val="BPS Paragraph Left Align"/>
    <w:basedOn w:val="Normal"/>
    <w:qFormat/>
    <w:pPr>
      <w:jc w:val="left"/>
    </w:pPr>
  </w:style>
  <w:style w:type="paragraph" w:styleId="Footer">
    <w:name w:val="footer"/>
    <w:basedOn w:val="Normal"/>
    <w:pPr>
      <w:tabs>
        <w:tab w:val="center" w:pos="3840"/>
      </w:tabs>
      <w:spacing w:before="200"/>
      <w:ind w:left="360"/>
    </w:pPr>
    <w:rPr>
      <w:sz w:val="18"/>
    </w:rPr>
  </w:style>
  <w:style w:type="character" w:styleId="LineNumber">
    <w:name w:val="line number"/>
    <w:basedOn w:val="DefaultParagraphFont"/>
    <w:uiPriority w:val="99"/>
    <w:semiHidden/>
    <w:unhideWhenUsed/>
    <w:rsid w:val="00B97FEC"/>
  </w:style>
  <w:style w:type="character" w:styleId="Strong">
    <w:name w:val="Strong"/>
    <w:basedOn w:val="DefaultParagraphFont"/>
    <w:uiPriority w:val="22"/>
    <w:qFormat/>
    <w:rsid w:val="00766AD3"/>
    <w:rPr>
      <w:b/>
      <w:bCs/>
    </w:rPr>
  </w:style>
  <w:style w:type="paragraph" w:styleId="Header">
    <w:name w:val="header"/>
    <w:basedOn w:val="Normal"/>
    <w:link w:val="HeaderChar"/>
    <w:unhideWhenUsed/>
    <w:rsid w:val="00EB1DD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EB1DD9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D25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251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3479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E5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9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9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9C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59C3"/>
    <w:pPr>
      <w:spacing w:before="0" w:after="0"/>
      <w:jc w:val="left"/>
    </w:pPr>
    <w:rPr>
      <w:rFonts w:ascii="Times New Roman" w:eastAsia="Times New Roman" w:hAnsi="Times New Roman" w:cs="Times New Roman"/>
      <w:szCs w:val="20"/>
    </w:rPr>
  </w:style>
  <w:style w:type="character" w:styleId="Emphasis">
    <w:name w:val="Emphasis"/>
    <w:basedOn w:val="DefaultParagraphFont"/>
    <w:uiPriority w:val="20"/>
    <w:qFormat/>
    <w:rsid w:val="005108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XML xmlns="document-metadata-xml">
  <Item xmlns="">
    <ItemId>135755</ItemId>
    <LRId>70129</LRId>
    <LRNumber>362</LRNumber>
    <ItemNumber>1</ItemNumber>
    <Legislature>131</Legislature>
    <LegislatureDescription>131st Legislature</LegislatureDescription>
    <Session>R1</Session>
    <SessionDescription>First Regular Session</SessionDescription>
    <RequestType>Public Law</RequestType>
    <RequestTypeId>1</RequestTypeId>
    <RequestItemTypeCode>O</RequestItemTypeCode>
    <RequestItemType>Original Draft</RequestItemType>
    <IsConfidential>false</IsConfidential>
    <EmergencyFlag>N</EmergencyFlag>
    <StateMandateFlag>N</StateMandateFlag>
    <ResolvePublicLandFlag>N</ResolvePublicLandFlag>
    <BondIssueFlag>N</BondIssueFlag>
    <ConfirmationProcedureFlag>N</ConfirmationProcedureFlag>
    <IsErrorsBill>false</IsErrorsBill>
    <LRTitle>An Act Regarding the Monitoring of Municipal Abandoned Property</LRTitle>
    <ItemTitle>An Act Regarding the Monitoring of Municipal Abandoned Property</ItemTitle>
    <ShortTitle1>REGARDING THE MONITORING OF</ShortTitle1>
    <ShortTitle2>MUNICIPAL ABANDONED PROPERTY</ShortTitle2>
    <SponsorFirstName>Melanie</SponsorFirstName>
    <SponsorLastName>Sachs</SponsorLastName>
    <SponsorChamberPrefix>Rep.</SponsorChamberPrefix>
    <SponsorFrom>Freeport</SponsorFrom>
    <DraftingCycleCount>1</DraftingCycleCount>
    <LatestDraftingActionId>130</LatestDraftingActionId>
    <LatestDraftingActionDate>2022-12-19T17:00:07</LatestDraftingActionDate>
    <LatestDrafterName>jpooley</LatestDrafterName>
    <LatestProoferName>smcsorley</LatestProoferName>
    <LatestTechName>RRiley</LatestTechName>
    <CurrentCustodyInitials>SIGQ</CurrentCustodyInitials>
    <AuthorityForIntroductionCode>LBC</AuthorityForIntroductionCode>
    <AuthorityForIntroductionDescription>1st Session (Before Cloture)</AuthorityForIntroductionDescription>
    <HasHouseAdopted>false</HasHouseAdopted>
    <HasSenateAdopted>false</HasSenateAdopted>
    <IsPublished>false</IsPublished>
    <IsChaptered>false</IsChaptered>
    <Chamber>H</Chamber>
    <DistrictChamber>H</DistrictChamber>
    <LatestCheckIn>
      <CheckInXml>
        <ProcessedXmlTypeId>2</ProcessedXmlTypeId>
        <XML>
          <ProcessedXml>
            <CreateUserId>0</CreateUserId>
            <CreateDate>0001-01-01T00:00:00</CreateDate>
            <UpdateUserId xmlns:d2p1="http://www.w3.org/2001/XMLSchema-instance" d2p1:nil="true"/>
            <UpdateDate xmlns:d2p1="http://www.w3.org/2001/XMLSchema-instance" d2p1:nil="true"/>
            <IsActive>true</IsActive>
            <Id>0</Id>
            <RevisionId>0</RevisionId>
            <ProcessedXmlTypeId>CheckIn</ProcessedXmlTypeId>
            <Xml>&lt;?xml version="1.0"?&gt;&lt;ProcessedCheckIn&gt;&lt;OOXML&gt;&amp;lt;?xml version="1.0"?&amp;gt;&amp;lt;pkg:package xmlns:pkg="http://schemas.microsoft.com/office/2006/xmlPackage"&amp;gt;&amp;lt;pkg:part pkg:name="/_rels/.rels" pkg:contentType="application/vnd.openxmlformats-package.relationships+xml" pkg:padding="512"&amp;gt;&amp;lt;pkg:xmlData&amp;gt;&amp;lt;Relationships xmlns="http://schemas.openxmlformats.org/package/2006/relationships"&amp;gt;&amp;lt;Relationship Id="rId1" Type="http://schemas.openxmlformats.org/officeDocument/2006/relationships/officeDocument" Target="word/document.xml" /&amp;gt;&amp;lt;/Relationships&amp;gt;&amp;lt;/pkg:xmlData&amp;gt;&amp;lt;/pkg:part&amp;gt;&amp;lt;pkg:part pkg:name="/word/_rels/document.xml.rels" pkg:contentType="application/vnd.openxmlformats-package.relationships+xml" pkg:padding="256"&amp;gt;&amp;lt;pkg:xmlData&amp;gt;&amp;lt;Relationships xmlns="http://schemas.openxmlformats.org/package/2006/relationships"&amp;gt;&amp;lt;Relationship Id="rId1" Type="http://schemas.openxmlformats.org/officeDocument/2006/relationships/styles" Target="styles.xml" /&amp;gt;&amp;lt;Relationship Id="rId6" Type="http://schemas.openxmlformats.org/officeDocument/2006/relationships/footer" Target="footer1.xml" /&amp;gt;&amp;lt;/Relationships&amp;gt;&amp;lt;/pkg:xmlData&amp;gt;&amp;lt;/pkg:part&amp;gt;&amp;lt;pkg:part pkg:name="/word/document.xml" pkg:contentType="application/vnd.openxmlformats-officedocument.wordprocessingml.document.main+xml"&amp;gt;&amp;lt;pkg:xmlData&amp;gt;&amp;lt;w:document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wp14"&amp;gt;&amp;lt;w:body&amp;gt;&amp;lt;w:p w:rsidR="00E546D4" w:rsidRDefault="00E546D4" w:rsidP="00E546D4"&amp;gt;&amp;lt;w:pPr&amp;gt;&amp;lt;w:ind w:left="360" /&amp;gt;&amp;lt;/w:pPr&amp;gt;&amp;lt;w:bookmarkStart w:id="0" w:name="_ENACTING_CLAUSE__8561676f_b443_44ff_a93" /&amp;gt;&amp;lt;w:bookmarkStart w:id="1" w:name="_DOC_BODY__152dd813_49af_4fbb_9ab0_ead57" /&amp;gt;&amp;lt;w:bookmarkStart w:id="2" w:name="_DOC_BODY_CONTAINER__50c1203d_8f8e_4aa7_" /&amp;gt;&amp;lt;w:bookmarkStart w:id="3" w:name="_PAGE__1_23d27b73_5562_4e69_b3a6_d4a2563" /&amp;gt;&amp;lt;w:bookmarkStart w:id="4" w:name="_PAR__1_a7c50529_76c9_48e1_bc47_1be4e4d9" /&amp;gt;&amp;lt;w:bookmarkStart w:id="5" w:name="_LINE__1_2e952283_4d22_44a0_9444_26dc60c" /&amp;gt;&amp;lt;w:r&amp;gt;&amp;lt;w:rPr&amp;gt;&amp;lt;w:b /&amp;gt;&amp;lt;/w:rPr&amp;gt;&amp;lt;w:t&amp;gt;Be it enacted by the People of the State of Maine as follows:&amp;lt;/w:t&amp;gt;&amp;lt;/w:r&amp;gt;&amp;lt;w:bookmarkEnd w:id="5" /&amp;gt;&amp;lt;/w:p&amp;gt;&amp;lt;w:p w:rsidR="00E546D4" w:rsidRDefault="00E546D4" w:rsidP="00E546D4"&amp;gt;&amp;lt;w:pPr&amp;gt;&amp;lt;w:ind w:left="360" w:firstLine="360" /&amp;gt;&amp;lt;/w:pPr&amp;gt;&amp;lt;w:bookmarkStart w:id="6" w:name="_BILL_SECTION_HEADER__b470e0aa_3798_4cc2" /&amp;gt;&amp;lt;w:bookmarkStart w:id="7" w:name="_BILL_SECTION__3765c9fa_d392_49a6_bf78_0" /&amp;gt;&amp;lt;w:bookmarkStart w:id="8" w:name="_DOC_BODY_CONTENT__a7b12176_a211_4e9b_8c" /&amp;gt;&amp;lt;w:bookmarkStart w:id="9" w:name="_PAR__2_b02a684b_8041_408d_8d75_e4b9b2a9" /&amp;gt;&amp;lt;w:bookmarkStart w:id="10" w:name="_LINE__2_4cac85cd_7ddb_4556_9a70_23f9979" /&amp;gt;&amp;lt;w:bookmarkEnd w:id="0" /&amp;gt;&amp;lt;w:bookmarkEnd w:id="4" /&amp;gt;&amp;lt;w:r&amp;gt;&amp;lt;w:rPr&amp;gt;&amp;lt;w:b /&amp;gt;&amp;lt;w:sz w:val="24" /&amp;gt;&amp;lt;/w:rPr&amp;gt;&amp;lt;w:t xml:space="preserve"&amp;gt;Sec. &amp;lt;/w:t&amp;gt;&amp;lt;/w:r&amp;gt;&amp;lt;w:bookmarkStart w:id="11" w:name="_BILL_SECTION_NUMBER__9554729b_3cb6_450e" /&amp;gt;&amp;lt;w:r&amp;gt;&amp;lt;w:rPr&amp;gt;&amp;lt;w:b /&amp;gt;&amp;lt;w:sz w:val="24" /&amp;gt;&amp;lt;/w:rPr&amp;gt;&amp;lt;w:t&amp;gt;1&amp;lt;/w:t&amp;gt;&amp;lt;/w:r&amp;gt;&amp;lt;w:bookmarkEnd w:id="11" /&amp;gt;&amp;lt;w:r&amp;gt;&amp;lt;w:rPr&amp;gt;&amp;lt;w:b /&amp;gt;&amp;lt;w:sz w:val="24" /&amp;gt;&amp;lt;/w:rPr&amp;gt;&amp;lt;w:t&amp;gt;.  36 MRSA §946-C, sub-§4,&amp;lt;/w:t&amp;gt;&amp;lt;/w:r&amp;gt;&amp;lt;w:r&amp;gt;&amp;lt;w:t xml:space="preserve"&amp;gt; as enacted by PL 2021, c. 127, §2, is amended &amp;lt;/w:t&amp;gt;&amp;lt;/w:r&amp;gt;&amp;lt;w:bookmarkStart w:id="12" w:name="_LINE__3_613c81c3_f662_4439_896b_c82047a" /&amp;gt;&amp;lt;w:bookmarkEnd w:id="10" /&amp;gt;&amp;lt;w:r&amp;gt;&amp;lt;w:t&amp;gt;to read:&amp;lt;/w:t&amp;gt;&amp;lt;/w:r&amp;gt;&amp;lt;w:bookmarkEnd w:id="12" /&amp;gt;&amp;lt;/w:p&amp;gt;&amp;lt;w:p w:rsidR="00E546D4" w:rsidRDefault="00E546D4" w:rsidP="00E546D4"&amp;gt;&amp;lt;w:pPr&amp;gt;&amp;lt;w:ind w:left="360" w:firstLine="360" /&amp;gt;&amp;lt;/w:pPr&amp;gt;&amp;lt;w:bookmarkStart w:id="13" w:name="_STATUTE_NUMBER__1dd091d9_b796_4edd_a1b5" /&amp;gt;&amp;lt;w:bookmarkStart w:id="14" w:name="_STATUTE_SS__d5591fd8_4575_4c4b_8251_62e" /&amp;gt;&amp;lt;w:bookmarkStart w:id="15" w:name="_PAR__3_e29f47cf_c2eb_4dec_b28c_592840b6" /&amp;gt;&amp;lt;w:bookmarkStart w:id="16" w:name="_LINE__4_b9aa8fa1_08c1_47e6_a57a_3603bc6" /&amp;gt;&amp;lt;w:bookmarkEnd w:id="6" /&amp;gt;&amp;lt;w:bookmarkEnd w:id="9" /&amp;gt;&amp;lt;w:r&amp;gt;&amp;lt;w:rPr&amp;gt;&amp;lt;w:b /&amp;gt;&amp;lt;/w:rPr&amp;gt;&amp;lt;w:t&amp;gt;4&amp;lt;/w:t&amp;gt;&amp;lt;/w:r&amp;gt;&amp;lt;w:bookmarkEnd w:id="13" /&amp;gt;&amp;lt;w:r&amp;gt;&amp;lt;w:rPr&amp;gt;&amp;lt;w:b /&amp;gt;&amp;lt;/w:rPr&amp;gt;&amp;lt;w:t xml:space="preserve"&amp;gt;.  &amp;lt;/w:t&amp;gt;&amp;lt;/w:r&amp;gt;&amp;lt;w:bookmarkStart w:id="17" w:name="_STATUTE_HEADNOTE__06ad0e2e_c4c7_4f80_b2" /&amp;gt;&amp;lt;w:r&amp;gt;&amp;lt;w:rPr&amp;gt;&amp;lt;w:b /&amp;gt;&amp;lt;/w:rPr&amp;gt;&amp;lt;w:t&amp;gt;Program to monitor municipal abandoned property.&amp;lt;/w:t&amp;gt;&amp;lt;/w:r&amp;gt;&amp;lt;w:bookmarkEnd w:id="17" /&amp;gt;&amp;lt;w:r&amp;gt;&amp;lt;w:rPr&amp;gt;&amp;lt;w:b /&amp;gt;&amp;lt;/w:rPr&amp;gt;&amp;lt;w:t xml:space="preserve"&amp;gt; &amp;lt;/w:t&amp;gt;&amp;lt;/w:r&amp;gt;&amp;lt;w:r&amp;gt;&amp;lt;w:t xml:space="preserve"&amp;gt; &amp;lt;/w:t&amp;gt;&amp;lt;/w:r&amp;gt;&amp;lt;w:bookmarkStart w:id="18" w:name="_STATUTE_CONTENT__62115436_7615_47d0_abf" /&amp;gt;&amp;lt;w:r&amp;gt;&amp;lt;w:t xml:space="preserve"&amp;gt;A municipality that &amp;lt;/w:t&amp;gt;&amp;lt;/w:r&amp;gt;&amp;lt;w:bookmarkStart w:id="19" w:name="_LINE__5_6e861daf_ff27_451c_9130_14f7513" /&amp;gt;&amp;lt;w:bookmarkEnd w:id="16" /&amp;gt;&amp;lt;w:r&amp;gt;&amp;lt;w:t xml:space="preserve"&amp;gt;certifies abandoned property under this section shall submit the address and parcel data for &amp;lt;/w:t&amp;gt;&amp;lt;/w:r&amp;gt;&amp;lt;w:bookmarkStart w:id="20" w:name="_LINE__6_1447ba58_2c9e_4c86_aa85_1e4cbce" /&amp;gt;&amp;lt;w:bookmarkEnd w:id="19" /&amp;gt;&amp;lt;w:r&amp;gt;&amp;lt;w:t&amp;gt;the abandoned property to the Maine&amp;lt;/w:t&amp;gt;&amp;lt;/w:r&amp;gt;&amp;lt;w:bookmarkStart w:id="21" w:name="_PROCESSED_CHANGE__974c263e_d214_4f7f_89" /&amp;gt;&amp;lt;w:r&amp;gt;&amp;lt;w:t xml:space="preserve"&amp;gt; &amp;lt;/w:t&amp;gt;&amp;lt;/w:r&amp;gt;&amp;lt;w:del w:id="22" w:author="BPS" w:date="2022-12-05T12:21:00Z"&amp;gt;&amp;lt;w:r w:rsidDel="00093CD6"&amp;gt;&amp;lt;w:delText&amp;gt;State Housing&amp;lt;/w:delText&amp;gt;&amp;lt;/w:r&amp;gt;&amp;lt;/w:del&amp;gt;&amp;lt;w:bookmarkStart w:id="23" w:name="_PROCESSED_CHANGE__f8657cea_d3d8_4ecb_94" /&amp;gt;&amp;lt;w:bookmarkEnd w:id="21" /&amp;gt;&amp;lt;w:r&amp;gt;&amp;lt;w:t xml:space="preserve"&amp;gt; &amp;lt;/w:t&amp;gt;&amp;lt;/w:r&amp;gt;&amp;lt;w:ins w:id="24" w:author="BPS" w:date="2022-12-05T12:21:00Z"&amp;gt;&amp;lt;w:r&amp;gt;&amp;lt;w:t&amp;gt;Redevelop&amp;lt;/w:t&amp;gt;&amp;lt;/w:r&amp;gt;&amp;lt;/w:ins&amp;gt;&amp;lt;w:ins w:id="25" w:author="BPS" w:date="2022-12-05T12:22:00Z"&amp;gt;&amp;lt;w:r&amp;gt;&amp;lt;w:t&amp;gt;ment Land Bank&amp;lt;/w:t&amp;gt;&amp;lt;/w:r&amp;gt;&amp;lt;/w:ins&amp;gt;&amp;lt;w:bookmarkEnd w:id="23" /&amp;gt;&amp;lt;w:r&amp;gt;&amp;lt;w:t xml:space="preserve"&amp;gt; Authority &amp;lt;/w:t&amp;gt;&amp;lt;/w:r&amp;gt;&amp;lt;w:bookmarkStart w:id="26" w:name="_LINE__7_5187c3d1_c364_4cc0_916b_8fb9abc" /&amp;gt;&amp;lt;w:bookmarkStart w:id="27" w:name="_PROCESSED_CHANGE__e372d8ae_a4ad_4de0_a9" /&amp;gt;&amp;lt;w:bookmarkEnd w:id="20" /&amp;gt;&amp;lt;w:ins w:id="28" w:author="BPS" w:date="2022-12-05T12:30:00Z"&amp;gt;&amp;lt;w:r&amp;gt;&amp;lt;w:t&amp;gt;under Title 30-A, chapter 204&amp;lt;/w:t&amp;gt;&amp;lt;/w:r&amp;gt;&amp;lt;/w:ins&amp;gt;&amp;lt;w:r&amp;gt;&amp;lt;w:t xml:space="preserve"&amp;gt; &amp;lt;/w:t&amp;gt;&amp;lt;/w:r&amp;gt;&amp;lt;w:bookmarkEnd w:id="27" /&amp;gt;&amp;lt;w:r&amp;gt;&amp;lt;w:t&amp;gt;for use in determining opportunities for redevelopment&amp;lt;/w:t&amp;gt;&amp;lt;/w:r&amp;gt;&amp;lt;w:bookmarkStart w:id="29" w:name="_PROCESSED_CHANGE__99bca853_a86d_45a8_b0" /&amp;gt;&amp;lt;w:del w:id="30" w:author="BPS" w:date="2022-12-05T12:22:00Z"&amp;gt;&amp;lt;w:r w:rsidDel="00093CD6"&amp;gt;&amp;lt;w:delText xml:space="preserve"&amp;gt;, &amp;lt;/w:delText&amp;gt;&amp;lt;/w:r&amp;gt;&amp;lt;w:bookmarkStart w:id="31" w:name="_LINE__8_c566763d_a054_4f28_aec1_592f318" /&amp;gt;&amp;lt;w:bookmarkEnd w:id="26" /&amp;gt;&amp;lt;w:r w:rsidDel="00093CD6"&amp;gt;&amp;lt;w:delText&amp;gt;programs supporting first-time home buyers and similar programs and data analysis&amp;lt;/w:delText&amp;gt;&amp;lt;/w:r&amp;gt;&amp;lt;/w:del&amp;gt;&amp;lt;w:bookmarkEnd w:id="29" /&amp;gt;&amp;lt;w:r&amp;gt;&amp;lt;w:t&amp;gt;.&amp;lt;/w:t&amp;gt;&amp;lt;/w:r&amp;gt;&amp;lt;w:bookmarkEnd w:id="18" /&amp;gt;&amp;lt;w:bookmarkEnd w:id="31" /&amp;gt;&amp;lt;/w:p&amp;gt;&amp;lt;w:p w:rsidR="00E546D4" w:rsidRDefault="00E546D4" w:rsidP="00E546D4"&amp;gt;&amp;lt;w:pPr&amp;gt;&amp;lt;w:keepNext /&amp;gt;&amp;lt;w:spacing w:before="240" /&amp;gt;&amp;lt;w:ind w:left="360" /&amp;gt;&amp;lt;w:jc w:val="center" /&amp;gt;&amp;lt;/w:pPr&amp;gt;&amp;lt;w:bookmarkStart w:id="32" w:name="_SUMMARY__9dee30c0_c4ea_4f3e_b761_06f447" /&amp;gt;&amp;lt;w:bookmarkStart w:id="33" w:name="_PAR__4_df016f00_e87d_402c_a113_60aa111c" /&amp;gt;&amp;lt;w:bookmarkStart w:id="34" w:name="_LINE__9_32f77e63_9dd3_4c91_a139_779a047" /&amp;gt;&amp;lt;w:bookmarkEnd w:id="7" /&amp;gt;&amp;lt;w:bookmarkEnd w:id="8" /&amp;gt;&amp;lt;w:bookmarkEnd w:id="14" /&amp;gt;&amp;lt;w:bookmarkEnd w:id="15" /&amp;gt;&amp;lt;w:r&amp;gt;&amp;lt;w:rPr&amp;gt;&amp;lt;w:b /&amp;gt;&amp;lt;w:sz w:val="24" /&amp;gt;&amp;lt;/w:rPr&amp;gt;&amp;lt;w:t&amp;gt;SUMMARY&amp;lt;/w:t&amp;gt;&amp;lt;/w:r&amp;gt;&amp;lt;w:bookmarkEnd w:id="34" /&amp;gt;&amp;lt;/w:p&amp;gt;&amp;lt;w:p w:rsidR="00E546D4" w:rsidRDefault="00E546D4" w:rsidP="00E546D4"&amp;gt;&amp;lt;w:pPr&amp;gt;&amp;lt;w:ind w:left="360" w:firstLine="360" /&amp;gt;&amp;lt;/w:pPr&amp;gt;&amp;lt;w:bookmarkStart w:id="35" w:name="_PAR__5_dfe34c2f_5ca5_4e58_bb1b_4dfc4d94" /&amp;gt;&amp;lt;w:bookmarkStart w:id="36" w:name="_LINE__10_837f4e91_faa2_44c4_ae4a_e8fe05" /&amp;gt;&amp;lt;w:bookmarkEnd w:id="33" /&amp;gt;&amp;lt;w:r&amp;gt;&amp;lt;w:t xml:space="preserve"&amp;gt;Under current law, a municipality that certifies abandoned property is required to &amp;lt;/w:t&amp;gt;&amp;lt;/w:r&amp;gt;&amp;lt;w:bookmarkStart w:id="37" w:name="_LINE__11_19d4e30f_aa21_4afb_8e84_2e8edb" /&amp;gt;&amp;lt;w:bookmarkEnd w:id="36" /&amp;gt;&amp;lt;w:r&amp;gt;&amp;lt;w:t xml:space="preserve"&amp;gt;submit the address and parcel data to the Maine State Housing Authority for use in &amp;lt;/w:t&amp;gt;&amp;lt;/w:r&amp;gt;&amp;lt;w:bookmarkStart w:id="38" w:name="_LINE__12_2230ce2c_a15b_458c_826f_850058" /&amp;gt;&amp;lt;w:bookmarkEnd w:id="37" /&amp;gt;&amp;lt;w:r&amp;gt;&amp;lt;w:t xml:space="preserve"&amp;gt;determining opportunities for redevelopment, programs supporting first-time home buyers &amp;lt;/w:t&amp;gt;&amp;lt;/w:r&amp;gt;&amp;lt;w:bookmarkStart w:id="39" w:name="_LINE__13_487d1bf2_8d0c_408e_a4ab_9934e2" /&amp;gt;&amp;lt;w:bookmarkEnd w:id="38" /&amp;gt;&amp;lt;w:r&amp;gt;&amp;lt;w:t xml:space="preserve"&amp;gt;and similar programs and data analysis.  This bill instead &amp;lt;/w:t&amp;gt;&amp;lt;/w:r&amp;gt;&amp;lt;w:r w:rsidRPr="004D1AF0"&amp;gt;&amp;lt;w:rPr&amp;gt;&amp;lt;w:szCs w:val="22" /&amp;gt;&amp;lt;/w:rPr&amp;gt;&amp;lt;w:t xml:space="preserve"&amp;gt;requires &amp;lt;/w:t&amp;gt;&amp;lt;/w:r&amp;gt;&amp;lt;w:r&amp;gt;&amp;lt;w:rPr&amp;gt;&amp;lt;w:szCs w:val="22" /&amp;gt;&amp;lt;/w:rPr&amp;gt;&amp;lt;w:t xml:space="preserve"&amp;gt;the municipality to &amp;lt;/w:t&amp;gt;&amp;lt;/w:r&amp;gt;&amp;lt;w:bookmarkStart w:id="40" w:name="_LINE__14_2483ace6_1f3d_4070_8817_79e242" /&amp;gt;&amp;lt;w:bookmarkEnd w:id="39" /&amp;gt;&amp;lt;w:r&amp;gt;&amp;lt;w:rPr&amp;gt;&amp;lt;w:szCs w:val="22" /&amp;gt;&amp;lt;/w:rPr&amp;gt;&amp;lt;w:t&amp;gt;submit such data to the&amp;lt;/w:t&amp;gt;&amp;lt;/w:r&amp;gt;&amp;lt;w:r w:rsidRPr="004D1AF0"&amp;gt;&amp;lt;w:rPr&amp;gt;&amp;lt;w:szCs w:val="22" /&amp;gt;&amp;lt;/w:rPr&amp;gt;&amp;lt;w:t xml:space="preserve"&amp;gt; Maine &amp;lt;/w:t&amp;gt;&amp;lt;/w:r&amp;gt;&amp;lt;w:r&amp;gt;&amp;lt;w:rPr&amp;gt;&amp;lt;w:szCs w:val="22" /&amp;gt;&amp;lt;/w:rPr&amp;gt;&amp;lt;w:t&amp;gt;Redevelopment Land Bank&amp;lt;/w:t&amp;gt;&amp;lt;/w:r&amp;gt;&amp;lt;w:r w:rsidRPr="004D1AF0"&amp;gt;&amp;lt;w:rPr&amp;gt;&amp;lt;w:szCs w:val="22" /&amp;gt;&amp;lt;/w:rPr&amp;gt;&amp;lt;w:t xml:space="preserve"&amp;gt; Authority for use in determining &amp;lt;/w:t&amp;gt;&amp;lt;/w:r&amp;gt;&amp;lt;w:bookmarkStart w:id="41" w:name="_LINE__15_00498289_8e8b_4500_88e4_75d976" /&amp;gt;&amp;lt;w:bookmarkEnd w:id="40" /&amp;gt;&amp;lt;w:r w:rsidRPr="004D1AF0"&amp;gt;&amp;lt;w:rPr&amp;gt;&amp;lt;w:szCs w:val="22" /&amp;gt;&amp;lt;/w:rPr&amp;gt;&amp;lt;w:t&amp;gt;opportunities for redevelopment&amp;lt;/w:t&amp;gt;&amp;lt;/w:r&amp;gt;&amp;lt;w:r&amp;gt;&amp;lt;w:rPr&amp;gt;&amp;lt;w:szCs w:val="22" /&amp;gt;&amp;lt;/w:rPr&amp;gt;&amp;lt;w:t&amp;gt;.&amp;lt;/w:t&amp;gt;&amp;lt;/w:r&amp;gt;&amp;lt;w:bookmarkEnd w:id="41" /&amp;gt;&amp;lt;/w:p&amp;gt;&amp;lt;w:bookmarkEnd w:id="1" /&amp;gt;&amp;lt;w:bookmarkEnd w:id="2" /&amp;gt;&amp;lt;w:bookmarkEnd w:id="3" /&amp;gt;&amp;lt;w:bookmarkEnd w:id="32" /&amp;gt;&amp;lt;w:bookmarkEnd w:id="35" /&amp;gt;&amp;lt;w:p w:rsidR="00000000" w:rsidRDefault="00E546D4"&amp;gt;&amp;lt;w:r&amp;gt;&amp;lt;w:t xml:space="preserve"&amp;gt; &amp;lt;/w:t&amp;gt;&amp;lt;/w:r&amp;gt;&amp;lt;/w:p&amp;gt;&amp;lt;w:sectPr w:rsidR="00000000" w:rsidSect="00E546D4"&amp;gt;&amp;lt;w:footerReference w:type="default" r:id="rId6" /&amp;gt;&amp;lt;w:pgSz w:w="12240" w:h="15840" /&amp;gt;&amp;lt;w:pgMar w:top="1468" w:right="1641" w:bottom="2217" w:left="2304" w:header="720" w:footer="720" w:gutter="0" /&amp;gt;&amp;lt;w:cols w:space="720" /&amp;gt;&amp;lt;w:formProt w:val="0" /&amp;gt;&amp;lt;/w:sectPr&amp;gt;&amp;lt;/w:body&amp;gt;&amp;lt;/w:document&amp;gt;&amp;lt;/pkg:xmlData&amp;gt;&amp;lt;/pkg:part&amp;gt;&amp;lt;pkg:part pkg:name="/word/footer1.xml" pkg:contentType="application/vnd.openxmlformats-officedocument.wordprocessingml.footer+xml"&amp;gt;&amp;lt;pkg:xmlData&amp;gt;&amp;lt;w:ftr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wp14"&amp;gt;&amp;lt;w:p w:rsidR="00D45006" w:rsidRDefault="00E546D4"&amp;gt;&amp;lt;w:pPr&amp;gt;&amp;lt;w:pStyle w:val="Footer" /&amp;gt;&amp;lt;w:suppressLineNumbers /&amp;gt;&amp;lt;w:jc w:val="center" /&amp;gt;&amp;lt;/w:pPr&amp;gt;&amp;lt;w:r&amp;gt;&amp;lt;w:rPr&amp;gt;&amp;lt;w:snapToGrid w:val="0" /&amp;gt;&amp;lt;/w:rPr&amp;gt;&amp;lt;w:t xml:space="preserve"&amp;gt;DRAFT DRAFT DRAFT        Page &amp;lt;/w:t&amp;gt;&amp;lt;/w:r&amp;gt;&amp;lt;w:r&amp;gt;&amp;lt;w:rPr&amp;gt;&amp;lt;w:snapToGrid w:val="0" /&amp;gt;&amp;lt;/w:rPr&amp;gt;&amp;lt;w:fldChar w:fldCharType="begin" /&amp;gt;&amp;lt;/w:r&amp;gt;&amp;lt;w:r&amp;gt;&amp;lt;w:rPr&amp;gt;&amp;lt;w:snapToGrid w:val="0" /&amp;gt;&amp;lt;/w:rPr&amp;gt;&amp;lt;w:instrText xml:space="preserve"&amp;gt; PAGE &amp;lt;/w:instrText&amp;gt;&amp;lt;/w:r&amp;gt;&amp;lt;w:r&amp;gt;&amp;lt;w:rPr&amp;gt;&amp;lt;w:snapToGrid w:val="0" /&amp;gt;&amp;lt;/w:rPr&amp;gt;&amp;lt;w:fldChar w:fldCharType="separate" /&amp;gt;&amp;lt;/w:r&amp;gt;&amp;lt;w:r&amp;gt;&amp;lt;w:rPr&amp;gt;&amp;lt;w:snapToGrid w:val="0" /&amp;gt;&amp;lt;/w:rPr&amp;gt;&amp;lt;w:t&amp;gt;2&amp;lt;/w:t&amp;gt;&amp;lt;/w:r&amp;gt;&amp;lt;w:r&amp;gt;&amp;lt;w:rPr&amp;gt;&amp;lt;w:snapToGrid w:val="0" /&amp;gt;&amp;lt;/w:rPr&amp;gt;&amp;lt;w:fldChar w:fldCharType="end" /&amp;gt;&amp;lt;/w:r&amp;gt;&amp;lt;w:r&amp;gt;&amp;lt;w:rPr&amp;gt;&amp;lt;w:snapToGrid w:val="0" /&amp;gt;&amp;lt;/w:rPr&amp;gt;&amp;lt;w:t xml:space="preserve"&amp;gt; - &amp;lt;/w:t&amp;gt;&amp;lt;/w:r&amp;gt;&amp;lt;w:r&amp;gt;&amp;lt;w:rPr&amp;gt;&amp;lt;w:b /&amp;gt;&amp;lt;w:snapToGrid w:val="0" /&amp;gt;&amp;lt;/w:rPr&amp;gt;&amp;lt;w:t&amp;gt;131LR0362(01)&amp;lt;/w:t&amp;gt;&amp;lt;/w:r&amp;gt;&amp;lt;w:r&amp;gt;&amp;lt;w:rPr&amp;gt;&amp;lt;w:snapToGrid w:val="0" /&amp;gt;&amp;lt;/w:rPr&amp;gt;&amp;lt;w:t xml:space="preserve"&amp;gt;        DRAFT DRAFT DRAFT&amp;lt;/w:t&amp;gt;&amp;lt;/w:r&amp;gt;&amp;lt;/w:p&amp;gt;&amp;lt;/w:ftr&amp;gt;&amp;lt;/pkg:xmlData&amp;gt;&amp;lt;/pkg:part&amp;gt;&amp;lt;pkg:part pkg:name="/word/styles.xml" pkg:contentType="application/vnd.openxmlformats-officedocument.wordprocessingml.styles+xml"&amp;gt;&amp;lt;pkg:xmlData&amp;gt;&amp;lt;w:styles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w16cid"&amp;gt;&amp;lt;w:style w:type="table" w:default="1" w:styleId="TableNormal"&amp;gt;&amp;lt;w:name w:val="Normal Table" /&amp;gt;&amp;lt;w:uiPriority w:val="99" /&amp;gt;&amp;lt;w:semiHidden /&amp;gt;&amp;lt;w:unhideWhenUsed /&amp;gt;&amp;lt;w:tblPr&amp;gt;&amp;lt;w:tblInd w:w="0" w:type="dxa" /&amp;gt;&amp;lt;w:tblCellMar&amp;gt;&amp;lt;w:top w:w="0" w:type="dxa" /&amp;gt;&amp;lt;w:left w:w="108" w:type="dxa" /&amp;gt;&amp;lt;w:bottom w:w="0" w:type="dxa" /&amp;gt;&amp;lt;w:right w:w="108" w:type="dxa" /&amp;gt;&amp;lt;/w:tblCellMar&amp;gt;&amp;lt;/w:tblPr&amp;gt;&amp;lt;/w:style&amp;gt;&amp;lt;w:style w:type="table" w:customStyle="1" w:styleId="BPSTable"&amp;gt;&amp;lt;w:name w:val="BPS Table" /&amp;gt;&amp;lt;w:basedOn w:val="TableNormal" /&amp;gt;&amp;lt;w:rsid w:val="00EB7291" /&amp;gt;&amp;lt;w:pPr&amp;gt;&amp;lt;w:spacing w:before="0" w:after="0" /&amp;gt;&amp;lt;w:jc w:val="left" /&amp;gt;&amp;lt;/w:pPr&amp;gt;&amp;lt;w:tblPr /&amp;gt;&amp;lt;w:trPr&amp;gt;&amp;lt;w:cantSplit /&amp;gt;&amp;lt;/w:trPr&amp;gt;&amp;lt;/w:style&amp;gt;&amp;lt;w:style w:type="paragraph" w:customStyle="1" w:styleId="BPSParagraphLeftAlign"&amp;gt;&amp;lt;w:name w:val="BPS Paragraph Left Align" /&amp;gt;&amp;lt;w:basedOn w:val="Normal" /&amp;gt;&amp;lt;w:qFormat /&amp;gt;&amp;lt;w:pPr&amp;gt;&amp;lt;w:jc w:val="left" /&amp;gt;&amp;lt;/w:pPr&amp;gt;&amp;lt;/w:style&amp;gt;&amp;lt;/w:styles&amp;gt;&amp;lt;/pkg:xmlData&amp;gt;&amp;lt;/pkg:part&amp;gt;&amp;lt;/pkg:package&amp;gt;&lt;/OOXML&gt;&lt;Pages&gt;&lt;ProcessedCheckInPage&gt;&lt;PageNumber&gt;1&lt;/PageNumber&gt;&lt;BookmarkName&gt;_PAGE__1_23d27b73_5562_4e69_b3a6_d4a2563&lt;/BookmarkName&gt;&lt;Tables /&gt;&lt;/ProcessedCheckInPage&gt;&lt;/Pages&gt;&lt;Paragraphs&gt;&lt;CheckInParagraphs&gt;&lt;PageNumber&gt;1&lt;/PageNumber&gt;&lt;BookmarkName&gt;_PAR__1_a7c50529_76c9_48e1_bc47_1be4e4d9&lt;/BookmarkName&gt;&lt;StartingLineNumber&gt;1&lt;/StartingLineNumber&gt;&lt;EndingLineNumber&gt;1&lt;/EndingLineNumber&gt;&lt;PostTableLine&gt;false&lt;/PostTableLine&gt;&lt;PostKeepWithNext&gt;false&lt;/PostKeepWithNext&gt;&lt;RequiresSectionBreak&gt;false&lt;/RequiresSectionBreak&gt;&lt;SectionStartingLineNumber d4p1:nil="true" xmlns:d4p1="http://www.w3.org/2001/XMLSchema-instance" /&gt;&lt;/CheckInParagraphs&gt;&lt;CheckInParagraphs&gt;&lt;PageNumber&gt;1&lt;/PageNumber&gt;&lt;BookmarkName&gt;_PAR__2_b02a684b_8041_408d_8d75_e4b9b2a9&lt;/BookmarkName&gt;&lt;StartingLineNumber&gt;2&lt;/StartingLineNumber&gt;&lt;EndingLineNumber&gt;3&lt;/EndingLineNumber&gt;&lt;PostTableLine&gt;false&lt;/PostTableLine&gt;&lt;PostKeepWithNext&gt;false&lt;/PostKeepWithNext&gt;&lt;RequiresSectionBreak&gt;false&lt;/RequiresSectionBreak&gt;&lt;SectionStartingLineNumber d4p1:nil="true" xmlns:d4p1="http://www.w3.org/2001/XMLSchema-instance" /&gt;&lt;/CheckInParagraphs&gt;&lt;CheckInParagraphs&gt;&lt;PageNumber&gt;1&lt;/PageNumber&gt;&lt;BookmarkName&gt;_PAR__3_e29f47cf_c2eb_4dec_b28c_592840b6&lt;/BookmarkName&gt;&lt;StartingLineNumber&gt;4&lt;/StartingLineNumber&gt;&lt;EndingLineNumber&gt;8&lt;/EndingLineNumber&gt;&lt;PostTableLine&gt;false&lt;/PostTableLine&gt;&lt;PostKeepWithNext&gt;false&lt;/PostKeepWithNext&gt;&lt;RequiresSectionBreak&gt;false&lt;/RequiresSectionBreak&gt;&lt;SectionStartingLineNumber d4p1:nil="true" xmlns:d4p1="http://www.w3.org/2001/XMLSchema-instance" /&gt;&lt;/CheckInParagraphs&gt;&lt;CheckInParagraphs&gt;&lt;PageNumber&gt;1&lt;/PageNumber&gt;&lt;BookmarkName&gt;_PAR__4_df016f00_e87d_402c_a113_60aa111c&lt;/BookmarkName&gt;&lt;StartingLineNumber&gt;9&lt;/StartingLineNumber&gt;&lt;EndingLineNumber&gt;9&lt;/EndingLineNumber&gt;&lt;PostTableLine&gt;false&lt;/PostTableLine&gt;&lt;PostKeepWithNext&gt;false&lt;/PostKeepWithNext&gt;&lt;RequiresSectionBreak&gt;false&lt;/RequiresSectionBreak&gt;&lt;SectionStartingLineNumber d4p1:nil="true" xmlns:d4p1="http://www.w3.org/2001/XMLSchema-instance" /&gt;&lt;/CheckInParagraphs&gt;&lt;CheckInParagraphs&gt;&lt;PageNumber&gt;1&lt;/PageNumber&gt;&lt;BookmarkName&gt;_PAR__5_dfe34c2f_5ca5_4e58_bb1b_4dfc4d94&lt;/BookmarkName&gt;&lt;StartingLineNumber&gt;10&lt;/StartingLineNumber&gt;&lt;EndingLineNumber&gt;15&lt;/EndingLineNumber&gt;&lt;PostTableLine&gt;false&lt;/PostTableLine&gt;&lt;PostKeepWithNext&gt;true&lt;/PostKeepWithNext&gt;&lt;RequiresSectionBreak&gt;true&lt;/RequiresSectionBreak&gt;&lt;SectionStartingLineNumber&gt;1&lt;/SectionStartingLineNumber&gt;&lt;/CheckInParagraphs&gt;&lt;/Paragraphs&gt;&lt;/ProcessedCheckIn&gt;</Xml>
          </ProcessedXml>
        </XML>
      </CheckInXml>
    </LatestCheckIn>
  </Item>
</DocumentMetadataXML>
</file>

<file path=customXml/itemProps1.xml><?xml version="1.0" encoding="utf-8"?>
<ds:datastoreItem xmlns:ds="http://schemas.openxmlformats.org/officeDocument/2006/customXml" ds:itemID="{C0D2A928-9AD0-4004-A80F-D0A1F5D7ED56}">
  <ds:schemaRefs>
    <ds:schemaRef ds:uri="document-metadata-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Tallan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Mitchell</cp:lastModifiedBy>
  <cp:revision>7</cp:revision>
  <cp:lastPrinted>2025-02-05T15:13:00Z</cp:lastPrinted>
  <dcterms:created xsi:type="dcterms:W3CDTF">2025-02-03T20:13:00Z</dcterms:created>
  <dcterms:modified xsi:type="dcterms:W3CDTF">2025-02-05T15:25:00Z</dcterms:modified>
</cp:coreProperties>
</file>